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33FEC" w14:textId="7DB98CD1" w:rsidR="009138E5" w:rsidRPr="009138E5" w:rsidRDefault="009138E5" w:rsidP="009138E5">
      <w:pPr>
        <w:widowControl w:val="0"/>
        <w:tabs>
          <w:tab w:val="center" w:pos="4536"/>
          <w:tab w:val="right" w:pos="9781"/>
        </w:tabs>
        <w:snapToGrid/>
        <w:spacing w:after="0" w:afterAutospacing="0"/>
        <w:ind w:right="-58"/>
        <w:jc w:val="left"/>
        <w:rPr>
          <w:rFonts w:ascii="Arial" w:eastAsia="MS Mincho" w:hAnsi="Arial" w:cs="Arial"/>
          <w:b/>
          <w:bCs/>
          <w:sz w:val="28"/>
          <w:szCs w:val="24"/>
          <w:lang w:eastAsia="en-US"/>
        </w:rPr>
      </w:pPr>
      <w:bookmarkStart w:id="0" w:name="OLE_LINK3"/>
      <w:bookmarkStart w:id="1" w:name="_Ref133120545"/>
      <w:r w:rsidRPr="009138E5">
        <w:rPr>
          <w:rFonts w:ascii="Arial" w:eastAsia="MS Mincho" w:hAnsi="Arial" w:cs="Arial"/>
          <w:b/>
          <w:bCs/>
          <w:sz w:val="28"/>
          <w:szCs w:val="24"/>
          <w:lang w:eastAsia="en-US"/>
        </w:rPr>
        <w:t>3GPP TSG RAN WG1 Meeting #113</w:t>
      </w:r>
      <w:r w:rsidRPr="009138E5">
        <w:rPr>
          <w:rFonts w:ascii="Arial" w:eastAsia="MS Mincho" w:hAnsi="Arial" w:cs="Arial"/>
          <w:b/>
          <w:bCs/>
          <w:sz w:val="28"/>
          <w:szCs w:val="24"/>
          <w:lang w:eastAsia="en-US"/>
        </w:rPr>
        <w:tab/>
        <w:t>R1-23</w:t>
      </w:r>
      <w:r w:rsidR="00546065">
        <w:rPr>
          <w:rFonts w:ascii="Arial" w:eastAsia="MS Mincho" w:hAnsi="Arial" w:cs="Arial"/>
          <w:b/>
          <w:bCs/>
          <w:sz w:val="28"/>
          <w:szCs w:val="24"/>
          <w:lang w:eastAsia="en-US"/>
        </w:rPr>
        <w:t>04774</w:t>
      </w:r>
    </w:p>
    <w:p w14:paraId="09794D32" w14:textId="0FEF28E0" w:rsidR="009138E5" w:rsidRPr="009138E5" w:rsidRDefault="009138E5" w:rsidP="009138E5">
      <w:pPr>
        <w:tabs>
          <w:tab w:val="center" w:pos="4536"/>
          <w:tab w:val="right" w:pos="9072"/>
        </w:tabs>
        <w:rPr>
          <w:rFonts w:ascii="Arial" w:eastAsia="MS Mincho" w:hAnsi="Arial" w:cs="Arial"/>
          <w:b/>
          <w:bCs/>
          <w:sz w:val="28"/>
          <w:szCs w:val="24"/>
          <w:lang w:eastAsia="en-US"/>
        </w:rPr>
      </w:pPr>
      <w:r w:rsidRPr="009138E5">
        <w:rPr>
          <w:rFonts w:ascii="Arial" w:eastAsia="MS Mincho" w:hAnsi="Arial" w:cs="Arial"/>
          <w:b/>
          <w:bCs/>
          <w:sz w:val="28"/>
        </w:rPr>
        <w:t>Incheon, Korea, May 22nd – May 26th, 2023</w:t>
      </w:r>
    </w:p>
    <w:p w14:paraId="54B136E2" w14:textId="6527F73B" w:rsidR="00270911" w:rsidRDefault="00270911" w:rsidP="009163BB">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sidR="006F21B6">
        <w:rPr>
          <w:rFonts w:ascii="Arial" w:eastAsia="MS Mincho" w:hAnsi="Arial" w:cs="Arial"/>
          <w:b/>
          <w:sz w:val="28"/>
          <w:szCs w:val="28"/>
          <w:lang w:val="en-US"/>
        </w:rPr>
        <w:t>Fujitsu</w:t>
      </w:r>
    </w:p>
    <w:p w14:paraId="07974BB2" w14:textId="448F4ACC" w:rsidR="00C40FD9" w:rsidRPr="006B449F" w:rsidRDefault="00270911" w:rsidP="00F35EC2">
      <w:pPr>
        <w:spacing w:after="0" w:afterAutospacing="0"/>
        <w:ind w:left="1985" w:hangingChars="706" w:hanging="1985"/>
        <w:rPr>
          <w:rFonts w:ascii="Arial" w:eastAsia="MS Mincho" w:hAnsi="Arial" w:cs="Arial"/>
          <w:b/>
          <w:sz w:val="28"/>
          <w:szCs w:val="28"/>
        </w:rPr>
      </w:pPr>
      <w:r>
        <w:rPr>
          <w:rFonts w:ascii="Arial" w:eastAsia="MS Mincho" w:hAnsi="Arial" w:cs="Arial"/>
          <w:b/>
          <w:sz w:val="28"/>
          <w:szCs w:val="28"/>
          <w:lang w:val="en-US"/>
        </w:rPr>
        <w:t>Title:</w:t>
      </w:r>
      <w:r>
        <w:rPr>
          <w:rFonts w:ascii="Arial" w:eastAsia="MS Mincho" w:hAnsi="Arial" w:cs="Arial"/>
          <w:b/>
          <w:sz w:val="28"/>
          <w:szCs w:val="28"/>
          <w:lang w:val="en-US"/>
        </w:rPr>
        <w:tab/>
      </w:r>
      <w:r w:rsidR="00F66549">
        <w:rPr>
          <w:rFonts w:ascii="Arial" w:eastAsia="MS Mincho" w:hAnsi="Arial" w:cs="Arial"/>
          <w:b/>
          <w:sz w:val="28"/>
          <w:szCs w:val="28"/>
          <w:lang w:val="en-US"/>
        </w:rPr>
        <w:t>V</w:t>
      </w:r>
      <w:r w:rsidR="00BE5F6D">
        <w:rPr>
          <w:rFonts w:ascii="Arial" w:eastAsia="MS Mincho" w:hAnsi="Arial" w:cs="Arial"/>
          <w:b/>
          <w:sz w:val="28"/>
          <w:szCs w:val="28"/>
          <w:lang w:val="en-US"/>
        </w:rPr>
        <w:t>iews on</w:t>
      </w:r>
      <w:r w:rsidR="006B449F">
        <w:rPr>
          <w:rFonts w:ascii="Arial" w:eastAsia="MS Mincho" w:hAnsi="Arial" w:cs="Arial"/>
          <w:b/>
          <w:sz w:val="28"/>
          <w:szCs w:val="28"/>
          <w:lang w:val="en-US"/>
        </w:rPr>
        <w:t xml:space="preserve"> </w:t>
      </w:r>
      <w:r w:rsidR="006B449F" w:rsidRPr="006B449F">
        <w:rPr>
          <w:rFonts w:ascii="Arial" w:eastAsia="MS Mincho" w:hAnsi="Arial" w:cs="Arial"/>
          <w:b/>
          <w:sz w:val="28"/>
          <w:szCs w:val="28"/>
          <w:lang w:val="en-US"/>
        </w:rPr>
        <w:t>L1 enhancements for inter-cell beam management</w:t>
      </w:r>
    </w:p>
    <w:p w14:paraId="0AD5DEDA" w14:textId="18A38182" w:rsidR="00270911" w:rsidRDefault="0035721C" w:rsidP="009163BB">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3C250F">
        <w:rPr>
          <w:rFonts w:ascii="Arial" w:eastAsia="MS Mincho" w:hAnsi="Arial" w:cs="Arial"/>
          <w:b/>
          <w:sz w:val="28"/>
          <w:szCs w:val="28"/>
          <w:lang w:val="en-US"/>
        </w:rPr>
        <w:t>9.</w:t>
      </w:r>
      <w:r w:rsidR="00F50CDE">
        <w:rPr>
          <w:rFonts w:ascii="Arial" w:eastAsia="MS Mincho" w:hAnsi="Arial" w:cs="Arial"/>
          <w:b/>
          <w:sz w:val="28"/>
          <w:szCs w:val="28"/>
          <w:lang w:val="en-US"/>
        </w:rPr>
        <w:t>1</w:t>
      </w:r>
      <w:r w:rsidR="005108B9">
        <w:rPr>
          <w:rFonts w:ascii="Arial" w:eastAsia="MS Mincho" w:hAnsi="Arial" w:cs="Arial"/>
          <w:b/>
          <w:sz w:val="28"/>
          <w:szCs w:val="28"/>
          <w:lang w:val="en-US"/>
        </w:rPr>
        <w:t>0</w:t>
      </w:r>
      <w:r w:rsidR="00F50CDE">
        <w:rPr>
          <w:rFonts w:ascii="Arial" w:eastAsia="MS Mincho" w:hAnsi="Arial" w:cs="Arial"/>
          <w:b/>
          <w:sz w:val="28"/>
          <w:szCs w:val="28"/>
          <w:lang w:val="en-US"/>
        </w:rPr>
        <w:t>.1</w:t>
      </w:r>
    </w:p>
    <w:p w14:paraId="49D2FDED" w14:textId="0EDF4B1E" w:rsidR="00270911" w:rsidRDefault="00270911" w:rsidP="009163BB">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B9491A">
        <w:rPr>
          <w:rFonts w:ascii="Arial" w:eastAsia="MS Mincho" w:hAnsi="Arial" w:cs="Arial" w:hint="eastAsia"/>
          <w:b/>
          <w:sz w:val="28"/>
          <w:szCs w:val="28"/>
          <w:lang w:val="en-US"/>
        </w:rPr>
        <w:t>Discussion</w:t>
      </w:r>
      <w:r w:rsidR="00DE645A">
        <w:rPr>
          <w:rFonts w:ascii="Arial" w:eastAsia="MS Mincho" w:hAnsi="Arial" w:cs="Arial"/>
          <w:b/>
          <w:sz w:val="28"/>
          <w:szCs w:val="28"/>
          <w:lang w:val="en-US"/>
        </w:rPr>
        <w:t xml:space="preserve"> and Decision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06CC6CBE" w14:textId="778AD558" w:rsidR="00222230" w:rsidRDefault="00547FAE" w:rsidP="00222230">
      <w:r>
        <w:t>In the RAN1#</w:t>
      </w:r>
      <w:r w:rsidR="0052072E">
        <w:t>112</w:t>
      </w:r>
      <w:r w:rsidR="00E96E54">
        <w:t>b</w:t>
      </w:r>
      <w:r w:rsidR="0052072E">
        <w:t xml:space="preserve"> </w:t>
      </w:r>
      <w:r>
        <w:t xml:space="preserve">meeting, </w:t>
      </w:r>
      <w:r w:rsidR="009933E6">
        <w:t>major progress has</w:t>
      </w:r>
      <w:r w:rsidR="003028F2">
        <w:t xml:space="preserve"> been </w:t>
      </w:r>
      <w:r w:rsidR="009933E6">
        <w:t xml:space="preserve">made </w:t>
      </w:r>
      <w:r w:rsidR="007F4D37">
        <w:t xml:space="preserve">especially </w:t>
      </w:r>
      <w:r w:rsidR="001B252D">
        <w:t>for</w:t>
      </w:r>
      <w:r w:rsidR="003028F2">
        <w:t xml:space="preserve"> </w:t>
      </w:r>
      <w:r w:rsidR="001B252D">
        <w:t xml:space="preserve">the measurement report and </w:t>
      </w:r>
      <w:r w:rsidR="00E60AA0">
        <w:t>the beam indication</w:t>
      </w:r>
      <w:r w:rsidR="009A7BA4">
        <w:t xml:space="preserve">. </w:t>
      </w:r>
      <w:r w:rsidR="00755886">
        <w:t xml:space="preserve">In this contribution, we </w:t>
      </w:r>
      <w:r w:rsidR="00F265D2">
        <w:t xml:space="preserve">further </w:t>
      </w:r>
      <w:r w:rsidR="00755886">
        <w:t>share our view</w:t>
      </w:r>
      <w:r w:rsidR="009A7BA4">
        <w:t>s</w:t>
      </w:r>
      <w:r w:rsidR="00755886">
        <w:t xml:space="preserve"> on </w:t>
      </w:r>
      <w:r w:rsidR="00CE383B">
        <w:t>some</w:t>
      </w:r>
      <w:r w:rsidR="005B613C">
        <w:t xml:space="preserve"> related</w:t>
      </w:r>
      <w:r w:rsidR="00CE383B">
        <w:t xml:space="preserve"> </w:t>
      </w:r>
      <w:r w:rsidR="00F265D2">
        <w:t>issues</w:t>
      </w:r>
      <w:r w:rsidR="000364F4">
        <w:t xml:space="preserve">. </w:t>
      </w:r>
    </w:p>
    <w:p w14:paraId="2D51ED88" w14:textId="30B3749E" w:rsidR="0005168A" w:rsidRDefault="006217E1" w:rsidP="00222230">
      <w:pPr>
        <w:pStyle w:val="10"/>
        <w:spacing w:after="180"/>
      </w:pPr>
      <w:r>
        <w:t>Discussio</w:t>
      </w:r>
      <w:r w:rsidR="00252ED2">
        <w:t>n</w:t>
      </w:r>
    </w:p>
    <w:p w14:paraId="7A941EB1" w14:textId="64C32011" w:rsidR="00435261" w:rsidRDefault="009F433E" w:rsidP="00A930BB">
      <w:pPr>
        <w:pStyle w:val="20"/>
        <w:rPr>
          <w:lang w:eastAsia="zh-CN"/>
        </w:rPr>
      </w:pPr>
      <w:r>
        <w:rPr>
          <w:lang w:eastAsia="zh-CN"/>
        </w:rPr>
        <w:t>M</w:t>
      </w:r>
      <w:r w:rsidR="00435261">
        <w:rPr>
          <w:lang w:eastAsia="zh-CN"/>
        </w:rPr>
        <w:t>easurement report</w:t>
      </w:r>
    </w:p>
    <w:p w14:paraId="6327DF22" w14:textId="11D2AF5C" w:rsidR="009612F8" w:rsidRDefault="009612F8" w:rsidP="009612F8">
      <w:pPr>
        <w:rPr>
          <w:lang w:val="x-none"/>
        </w:rPr>
      </w:pPr>
      <w:r>
        <w:rPr>
          <w:rFonts w:eastAsia="宋体"/>
          <w:lang w:val="x-none" w:eastAsia="zh-CN"/>
        </w:rPr>
        <w:t xml:space="preserve">In the RAN1#112b meeting, the following agreement has been achieved </w:t>
      </w:r>
      <w:r w:rsidR="002D3504">
        <w:rPr>
          <w:rFonts w:eastAsia="宋体"/>
          <w:lang w:val="x-none" w:eastAsia="zh-CN"/>
        </w:rPr>
        <w:t>for the measurement report</w:t>
      </w:r>
      <w:r w:rsidR="001957ED">
        <w:rPr>
          <w:rFonts w:eastAsia="宋体"/>
          <w:lang w:val="x-none" w:eastAsia="zh-CN"/>
        </w:rPr>
        <w:t xml:space="preserve"> [1]</w:t>
      </w:r>
      <w:r w:rsidR="002D3504">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9612F8" w:rsidRPr="00980D20" w14:paraId="1AE8BC8C" w14:textId="77777777" w:rsidTr="00BF499C">
        <w:trPr>
          <w:jc w:val="center"/>
        </w:trPr>
        <w:tc>
          <w:tcPr>
            <w:tcW w:w="9962" w:type="dxa"/>
          </w:tcPr>
          <w:p w14:paraId="0BA7F4D2" w14:textId="77777777" w:rsidR="009612F8" w:rsidRDefault="009612F8" w:rsidP="00BF499C">
            <w:pPr>
              <w:pStyle w:val="a"/>
              <w:spacing w:after="0" w:afterAutospacing="0"/>
              <w:ind w:left="0" w:hanging="482"/>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8D3AC39" w14:textId="77777777" w:rsidR="002D3504" w:rsidRDefault="002D3504" w:rsidP="002D3504">
            <w:pPr>
              <w:rPr>
                <w:rFonts w:ascii="Calibri" w:eastAsia="宋体" w:hAnsi="Calibri"/>
                <w:lang w:eastAsia="en-US"/>
              </w:rPr>
            </w:pPr>
            <w:r>
              <w:t>For the beam selection for SSB based L1-RSRP measurement report,</w:t>
            </w:r>
          </w:p>
          <w:p w14:paraId="1B82E39F" w14:textId="77777777" w:rsidR="002D3504" w:rsidRDefault="002D3504" w:rsidP="002D3504">
            <w:pPr>
              <w:pStyle w:val="a"/>
              <w:numPr>
                <w:ilvl w:val="0"/>
                <w:numId w:val="19"/>
              </w:numPr>
              <w:spacing w:after="0" w:afterAutospacing="0"/>
              <w:rPr>
                <w:rFonts w:ascii="Times" w:eastAsia="Batang" w:hAnsi="Times"/>
              </w:rPr>
            </w:pPr>
            <w:r>
              <w:t xml:space="preserve">Beam selection is performed across the L cells from configured (or activated, if introduced) cells, i.e. M beams for each of the L cells </w:t>
            </w:r>
          </w:p>
          <w:p w14:paraId="0763073C" w14:textId="77777777" w:rsidR="002D3504" w:rsidRDefault="002D3504" w:rsidP="002D3504">
            <w:pPr>
              <w:pStyle w:val="a"/>
              <w:numPr>
                <w:ilvl w:val="1"/>
                <w:numId w:val="19"/>
              </w:numPr>
              <w:spacing w:after="0" w:afterAutospacing="0"/>
              <w:rPr>
                <w:rFonts w:ascii="Yu Gothic" w:hAnsi="Yu Gothic"/>
              </w:rPr>
            </w:pPr>
            <w:r>
              <w:t>FFS: How to select the L cells and M beams per cells is up to UE</w:t>
            </w:r>
          </w:p>
          <w:p w14:paraId="7D192C4F" w14:textId="77777777" w:rsidR="002D3504" w:rsidRDefault="002D3504" w:rsidP="002D3504">
            <w:pPr>
              <w:pStyle w:val="a"/>
              <w:numPr>
                <w:ilvl w:val="0"/>
                <w:numId w:val="19"/>
              </w:numPr>
              <w:spacing w:after="0" w:afterAutospacing="0"/>
              <w:rPr>
                <w:rFonts w:ascii="Times" w:hAnsi="Times"/>
              </w:rPr>
            </w:pPr>
            <w:r>
              <w:t>M x L beams are reported in a single report instance</w:t>
            </w:r>
          </w:p>
          <w:p w14:paraId="49C5D6A6" w14:textId="77777777" w:rsidR="002D3504" w:rsidRDefault="002D3504" w:rsidP="002D3504">
            <w:pPr>
              <w:pStyle w:val="a"/>
              <w:numPr>
                <w:ilvl w:val="1"/>
                <w:numId w:val="19"/>
              </w:numPr>
              <w:spacing w:after="0" w:afterAutospacing="0"/>
              <w:rPr>
                <w:i/>
                <w:iCs/>
                <w:lang w:val="en-US"/>
              </w:rPr>
            </w:pPr>
            <w:r>
              <w:t xml:space="preserve">Max values of M and L are based on UE capability, and at least M x L=4 is supported as a UE capability, other UE capabilities are FFS </w:t>
            </w:r>
          </w:p>
          <w:p w14:paraId="45C87333" w14:textId="77777777" w:rsidR="002D3504" w:rsidRDefault="002D3504" w:rsidP="002D3504">
            <w:pPr>
              <w:pStyle w:val="a"/>
              <w:numPr>
                <w:ilvl w:val="2"/>
                <w:numId w:val="19"/>
              </w:numPr>
              <w:spacing w:after="0" w:afterAutospacing="0"/>
            </w:pPr>
            <w:r>
              <w:t xml:space="preserve">FFS if UE is allowed to report less than M x L beams </w:t>
            </w:r>
          </w:p>
          <w:p w14:paraId="35F83DA6" w14:textId="77777777" w:rsidR="002D3504" w:rsidRDefault="002D3504" w:rsidP="002D3504">
            <w:pPr>
              <w:pStyle w:val="a"/>
              <w:numPr>
                <w:ilvl w:val="1"/>
                <w:numId w:val="19"/>
              </w:numPr>
              <w:spacing w:after="0" w:afterAutospacing="0"/>
            </w:pPr>
            <w:r>
              <w:t xml:space="preserve">The values of M and L are configured to the UE in the reporting configuration </w:t>
            </w:r>
          </w:p>
          <w:p w14:paraId="0F61E625" w14:textId="77777777" w:rsidR="002D3504" w:rsidRDefault="002D3504" w:rsidP="002D3504">
            <w:pPr>
              <w:pStyle w:val="a"/>
              <w:numPr>
                <w:ilvl w:val="0"/>
                <w:numId w:val="19"/>
              </w:numPr>
              <w:spacing w:after="0" w:afterAutospacing="0"/>
              <w:rPr>
                <w:sz w:val="21"/>
                <w:szCs w:val="21"/>
                <w:lang w:eastAsia="zh-CN"/>
              </w:rPr>
            </w:pPr>
            <w:r>
              <w:rPr>
                <w:lang w:eastAsia="zh-CN"/>
              </w:rPr>
              <w:t>FFS: The following configurability is introduced in the report configuration</w:t>
            </w:r>
          </w:p>
          <w:p w14:paraId="39C6CEF1" w14:textId="77777777" w:rsidR="002D3504" w:rsidRDefault="002D3504" w:rsidP="002D3504">
            <w:pPr>
              <w:pStyle w:val="a"/>
              <w:numPr>
                <w:ilvl w:val="1"/>
                <w:numId w:val="19"/>
              </w:numPr>
              <w:spacing w:after="0" w:afterAutospacing="0"/>
              <w:rPr>
                <w:sz w:val="20"/>
                <w:szCs w:val="24"/>
                <w:lang w:eastAsia="zh-CN"/>
              </w:rPr>
            </w:pPr>
            <w:r>
              <w:rPr>
                <w:lang w:eastAsia="zh-CN"/>
              </w:rPr>
              <w:t>1) Whether serving cell is always selected in the L cell selection performed by the UE, and applicable when a UE is configured with L&gt;=2</w:t>
            </w:r>
          </w:p>
          <w:p w14:paraId="39E82BE5" w14:textId="5088D504" w:rsidR="009612F8" w:rsidRPr="00C25E82" w:rsidRDefault="002D3504" w:rsidP="00C25E82">
            <w:pPr>
              <w:pStyle w:val="a"/>
              <w:numPr>
                <w:ilvl w:val="1"/>
                <w:numId w:val="19"/>
              </w:numPr>
              <w:spacing w:after="0" w:afterAutospacing="0"/>
              <w:rPr>
                <w:lang w:val="en-US"/>
              </w:rPr>
            </w:pPr>
            <w:r>
              <w:rPr>
                <w:lang w:eastAsia="zh-CN"/>
              </w:rPr>
              <w:t xml:space="preserve">2) at least one of the inter-frequency cells is always selected in the L cell selection performed by the UE, and applicable when a UE is configured with L&gt;=2 and at least one cell in inter-frequency </w:t>
            </w:r>
          </w:p>
        </w:tc>
      </w:tr>
    </w:tbl>
    <w:p w14:paraId="47DAAA03" w14:textId="0AF9F27B" w:rsidR="009612F8" w:rsidRDefault="009612F8" w:rsidP="009612F8">
      <w:pPr>
        <w:spacing w:before="100" w:beforeAutospacing="1"/>
        <w:rPr>
          <w:rFonts w:eastAsia="宋体"/>
          <w:lang w:val="x-none" w:eastAsia="zh-CN"/>
        </w:rPr>
      </w:pPr>
      <w:r>
        <w:rPr>
          <w:rFonts w:eastAsia="宋体"/>
          <w:lang w:val="x-none" w:eastAsia="zh-CN"/>
        </w:rPr>
        <w:t xml:space="preserve">According to the </w:t>
      </w:r>
      <w:r w:rsidR="00337D0A">
        <w:rPr>
          <w:rFonts w:eastAsia="宋体"/>
          <w:lang w:val="x-none" w:eastAsia="zh-CN"/>
        </w:rPr>
        <w:t xml:space="preserve">above </w:t>
      </w:r>
      <w:r>
        <w:rPr>
          <w:rFonts w:eastAsia="宋体"/>
          <w:lang w:val="x-none" w:eastAsia="zh-CN"/>
        </w:rPr>
        <w:t xml:space="preserve">agreement, </w:t>
      </w:r>
      <w:r w:rsidR="002F0D3F">
        <w:rPr>
          <w:rFonts w:eastAsia="宋体"/>
          <w:lang w:val="x-none" w:eastAsia="zh-CN"/>
        </w:rPr>
        <w:t xml:space="preserve">M beams for each of L cells will be reported, and it is for further study how to select L cells and M beams per cell. </w:t>
      </w:r>
      <w:r w:rsidR="009066FF">
        <w:rPr>
          <w:rFonts w:eastAsia="宋体"/>
          <w:lang w:val="x-none" w:eastAsia="zh-CN"/>
        </w:rPr>
        <w:t>In our view, how to select L cells and M beams per cell can be</w:t>
      </w:r>
      <w:r w:rsidR="00632B3D">
        <w:rPr>
          <w:rFonts w:eastAsia="宋体"/>
          <w:lang w:val="x-none" w:eastAsia="zh-CN"/>
        </w:rPr>
        <w:t xml:space="preserve"> just</w:t>
      </w:r>
      <w:r w:rsidR="009066FF">
        <w:rPr>
          <w:rFonts w:eastAsia="宋体"/>
          <w:lang w:val="x-none" w:eastAsia="zh-CN"/>
        </w:rPr>
        <w:t xml:space="preserve"> </w:t>
      </w:r>
      <w:r w:rsidR="005822BF">
        <w:rPr>
          <w:rFonts w:eastAsia="宋体"/>
          <w:lang w:val="x-none" w:eastAsia="zh-CN"/>
        </w:rPr>
        <w:t>left</w:t>
      </w:r>
      <w:r w:rsidR="009066FF">
        <w:rPr>
          <w:rFonts w:eastAsia="宋体"/>
          <w:lang w:val="x-none" w:eastAsia="zh-CN"/>
        </w:rPr>
        <w:t xml:space="preserve"> to the UE implementation. </w:t>
      </w:r>
      <w:r w:rsidR="007D35A1">
        <w:rPr>
          <w:rFonts w:eastAsia="宋体"/>
          <w:lang w:val="x-none" w:eastAsia="zh-CN"/>
        </w:rPr>
        <w:t xml:space="preserve">In this way, </w:t>
      </w:r>
      <w:r w:rsidR="006F44F4">
        <w:rPr>
          <w:rFonts w:eastAsia="宋体"/>
          <w:lang w:val="x-none" w:eastAsia="zh-CN"/>
        </w:rPr>
        <w:t xml:space="preserve">more detailed discussions on how to define the criteria </w:t>
      </w:r>
      <w:r w:rsidR="007D35A1">
        <w:rPr>
          <w:rFonts w:eastAsia="宋体"/>
          <w:lang w:val="x-none" w:eastAsia="zh-CN"/>
        </w:rPr>
        <w:t>can be avoided</w:t>
      </w:r>
      <w:r w:rsidR="00623C6F">
        <w:rPr>
          <w:rFonts w:eastAsia="宋体"/>
          <w:lang w:val="x-none" w:eastAsia="zh-CN"/>
        </w:rPr>
        <w:t xml:space="preserve"> thus saving further standardization effort</w:t>
      </w:r>
      <w:r w:rsidR="007D35A1">
        <w:rPr>
          <w:rFonts w:eastAsia="宋体"/>
          <w:lang w:val="x-none" w:eastAsia="zh-CN"/>
        </w:rPr>
        <w:t xml:space="preserve">. </w:t>
      </w:r>
      <w:r w:rsidR="00AE76D7">
        <w:rPr>
          <w:rFonts w:eastAsia="宋体"/>
          <w:lang w:val="x-none" w:eastAsia="zh-CN"/>
        </w:rPr>
        <w:t>I</w:t>
      </w:r>
      <w:r w:rsidR="009066FF">
        <w:rPr>
          <w:rFonts w:eastAsia="宋体"/>
          <w:lang w:val="x-none" w:eastAsia="zh-CN"/>
        </w:rPr>
        <w:t xml:space="preserve">n Rel-17 ICBM, how to select the reported cells and beams is up to the UE implementation. </w:t>
      </w:r>
      <w:r w:rsidR="00AE76D7">
        <w:rPr>
          <w:rFonts w:eastAsia="宋体"/>
          <w:lang w:val="x-none" w:eastAsia="zh-CN"/>
        </w:rPr>
        <w:t>As t</w:t>
      </w:r>
      <w:r w:rsidR="00E4556F">
        <w:rPr>
          <w:rFonts w:eastAsia="宋体"/>
          <w:lang w:val="x-none" w:eastAsia="zh-CN"/>
        </w:rPr>
        <w:t xml:space="preserve">he </w:t>
      </w:r>
      <w:r w:rsidR="00AE76D7">
        <w:rPr>
          <w:rFonts w:eastAsia="宋体"/>
          <w:lang w:val="x-none" w:eastAsia="zh-CN"/>
        </w:rPr>
        <w:t>design</w:t>
      </w:r>
      <w:r w:rsidR="00E4556F">
        <w:rPr>
          <w:rFonts w:eastAsia="宋体"/>
          <w:lang w:val="x-none" w:eastAsia="zh-CN"/>
        </w:rPr>
        <w:t xml:space="preserve"> </w:t>
      </w:r>
      <w:r w:rsidR="00632B3D">
        <w:rPr>
          <w:rFonts w:eastAsia="宋体"/>
          <w:lang w:val="x-none" w:eastAsia="zh-CN"/>
        </w:rPr>
        <w:t xml:space="preserve">works for </w:t>
      </w:r>
      <w:r w:rsidR="00623C6F">
        <w:rPr>
          <w:rFonts w:eastAsia="宋体"/>
          <w:lang w:val="x-none" w:eastAsia="zh-CN"/>
        </w:rPr>
        <w:t xml:space="preserve">the measurement report in </w:t>
      </w:r>
      <w:r w:rsidR="00632B3D">
        <w:rPr>
          <w:rFonts w:eastAsia="宋体"/>
          <w:lang w:val="x-none" w:eastAsia="zh-CN"/>
        </w:rPr>
        <w:t>Rel-17 ICBM</w:t>
      </w:r>
      <w:r w:rsidR="00E4556F">
        <w:rPr>
          <w:rFonts w:eastAsia="宋体"/>
          <w:lang w:val="x-none" w:eastAsia="zh-CN"/>
        </w:rPr>
        <w:t xml:space="preserve">, </w:t>
      </w:r>
      <w:r w:rsidR="00623C6F">
        <w:rPr>
          <w:rFonts w:eastAsia="宋体"/>
          <w:lang w:val="x-none" w:eastAsia="zh-CN"/>
        </w:rPr>
        <w:t>it also works for the measurement report in Rel-18 LTM.</w:t>
      </w:r>
    </w:p>
    <w:p w14:paraId="6F45F3E1" w14:textId="5962AB07" w:rsidR="00DD440F" w:rsidRPr="00C8509B" w:rsidRDefault="00DD440F" w:rsidP="00DD440F">
      <w:pPr>
        <w:rPr>
          <w:b/>
          <w:bCs/>
          <w:u w:val="single"/>
          <w:lang w:val="en-US"/>
        </w:rPr>
      </w:pPr>
      <w:r w:rsidRPr="00C8509B">
        <w:rPr>
          <w:rFonts w:hint="eastAsia"/>
          <w:b/>
          <w:bCs/>
          <w:u w:val="single"/>
          <w:lang w:val="x-none"/>
        </w:rPr>
        <w:lastRenderedPageBreak/>
        <w:t>P</w:t>
      </w:r>
      <w:r w:rsidRPr="00C8509B">
        <w:rPr>
          <w:b/>
          <w:bCs/>
          <w:u w:val="single"/>
          <w:lang w:val="x-none"/>
        </w:rPr>
        <w:t xml:space="preserve">roposal </w:t>
      </w:r>
      <w:r>
        <w:rPr>
          <w:b/>
          <w:bCs/>
          <w:u w:val="single"/>
          <w:lang w:val="x-none"/>
        </w:rPr>
        <w:t>1</w:t>
      </w:r>
    </w:p>
    <w:p w14:paraId="4EBA8189" w14:textId="462BDDD2" w:rsidR="00DD440F" w:rsidRPr="000B2F5E" w:rsidRDefault="00DD440F" w:rsidP="00C25E82">
      <w:pPr>
        <w:pStyle w:val="Proposal-Observation"/>
        <w:ind w:leftChars="100" w:left="660" w:right="240" w:hanging="420"/>
      </w:pPr>
      <w:r w:rsidRPr="002F7C18">
        <w:t xml:space="preserve">For </w:t>
      </w:r>
      <w:r>
        <w:t xml:space="preserve">the </w:t>
      </w:r>
      <w:r w:rsidRPr="002F7C18">
        <w:t xml:space="preserve">measurement </w:t>
      </w:r>
      <w:r>
        <w:t>report</w:t>
      </w:r>
      <w:r w:rsidRPr="002F7C18">
        <w:t>,</w:t>
      </w:r>
      <w:r>
        <w:t xml:space="preserve"> how to select L cells and M beams per cell is up to the UE implementation. </w:t>
      </w:r>
    </w:p>
    <w:p w14:paraId="4FD4F16D" w14:textId="77777777" w:rsidR="00F77EFD" w:rsidRPr="00C25E82" w:rsidRDefault="00F77EFD" w:rsidP="00C25E82">
      <w:pPr>
        <w:spacing w:before="100" w:beforeAutospacing="1"/>
        <w:rPr>
          <w:rFonts w:eastAsia="宋体"/>
          <w:b/>
          <w:lang w:val="x-none" w:eastAsia="zh-CN"/>
        </w:rPr>
      </w:pPr>
    </w:p>
    <w:p w14:paraId="6CD4B3CC" w14:textId="101E96F0" w:rsidR="00B23127" w:rsidRDefault="006820B2" w:rsidP="00142DA1">
      <w:pPr>
        <w:spacing w:before="100" w:beforeAutospacing="1"/>
        <w:rPr>
          <w:rFonts w:eastAsia="宋体"/>
          <w:lang w:eastAsia="zh-CN"/>
        </w:rPr>
      </w:pPr>
      <w:r>
        <w:rPr>
          <w:rFonts w:eastAsia="宋体" w:hint="eastAsia"/>
          <w:lang w:eastAsia="zh-CN"/>
        </w:rPr>
        <w:t>A</w:t>
      </w:r>
      <w:r>
        <w:rPr>
          <w:rFonts w:eastAsia="宋体"/>
          <w:lang w:eastAsia="zh-CN"/>
        </w:rPr>
        <w:t xml:space="preserve">ccording to the </w:t>
      </w:r>
      <w:r w:rsidR="00337D0A">
        <w:rPr>
          <w:rFonts w:eastAsia="宋体"/>
          <w:lang w:eastAsia="zh-CN"/>
        </w:rPr>
        <w:t xml:space="preserve">above </w:t>
      </w:r>
      <w:r>
        <w:rPr>
          <w:rFonts w:eastAsia="宋体"/>
          <w:lang w:eastAsia="zh-CN"/>
        </w:rPr>
        <w:t xml:space="preserve">agreement, it can be studied </w:t>
      </w:r>
      <w:r w:rsidR="00DD73C9">
        <w:rPr>
          <w:rFonts w:eastAsia="宋体"/>
          <w:lang w:eastAsia="zh-CN"/>
        </w:rPr>
        <w:t xml:space="preserve">to introduce </w:t>
      </w:r>
      <w:r>
        <w:rPr>
          <w:rFonts w:eastAsia="宋体"/>
          <w:lang w:eastAsia="zh-CN"/>
        </w:rPr>
        <w:t xml:space="preserve">the </w:t>
      </w:r>
      <w:r w:rsidR="00AF5D7B">
        <w:rPr>
          <w:rFonts w:eastAsia="宋体"/>
          <w:lang w:eastAsia="zh-CN"/>
        </w:rPr>
        <w:t>configurability</w:t>
      </w:r>
      <w:r>
        <w:rPr>
          <w:rFonts w:eastAsia="宋体"/>
          <w:lang w:eastAsia="zh-CN"/>
        </w:rPr>
        <w:t xml:space="preserve"> on whether a serving cell</w:t>
      </w:r>
      <w:r w:rsidR="00C926A1">
        <w:rPr>
          <w:rFonts w:eastAsia="宋体"/>
          <w:lang w:eastAsia="zh-CN"/>
        </w:rPr>
        <w:t xml:space="preserve"> (source cell)</w:t>
      </w:r>
      <w:r>
        <w:rPr>
          <w:rFonts w:eastAsia="宋体"/>
          <w:lang w:eastAsia="zh-CN"/>
        </w:rPr>
        <w:t xml:space="preserve"> is always selected</w:t>
      </w:r>
      <w:r w:rsidR="00580EF9">
        <w:rPr>
          <w:rFonts w:eastAsia="宋体"/>
          <w:lang w:eastAsia="zh-CN"/>
        </w:rPr>
        <w:t xml:space="preserve"> and whether </w:t>
      </w:r>
      <w:r w:rsidR="00E84642">
        <w:rPr>
          <w:rFonts w:eastAsia="宋体"/>
          <w:lang w:eastAsia="zh-CN"/>
        </w:rPr>
        <w:t xml:space="preserve">at least </w:t>
      </w:r>
      <w:r w:rsidR="00AF6AB7">
        <w:rPr>
          <w:rFonts w:eastAsia="宋体"/>
          <w:lang w:eastAsia="zh-CN"/>
        </w:rPr>
        <w:t>one</w:t>
      </w:r>
      <w:r w:rsidR="00580EF9">
        <w:rPr>
          <w:rFonts w:eastAsia="宋体"/>
          <w:lang w:eastAsia="zh-CN"/>
        </w:rPr>
        <w:t xml:space="preserve"> inter-frequency cell is always selected when selecting L cells. </w:t>
      </w:r>
      <w:r w:rsidR="00AF5D7B">
        <w:rPr>
          <w:rFonts w:eastAsia="宋体"/>
          <w:lang w:eastAsia="zh-CN"/>
        </w:rPr>
        <w:t xml:space="preserve">In our view, </w:t>
      </w:r>
      <w:r w:rsidR="00C926A1">
        <w:rPr>
          <w:rFonts w:eastAsia="宋体"/>
          <w:lang w:eastAsia="zh-CN"/>
        </w:rPr>
        <w:t xml:space="preserve">is beneficial to support </w:t>
      </w:r>
      <w:r w:rsidR="00AF5D7B">
        <w:rPr>
          <w:rFonts w:eastAsia="宋体"/>
          <w:lang w:eastAsia="zh-CN"/>
        </w:rPr>
        <w:t xml:space="preserve">the configurability for both cases. </w:t>
      </w:r>
    </w:p>
    <w:p w14:paraId="64ABFA3A" w14:textId="625E4A41" w:rsidR="00B23127" w:rsidRDefault="00F77EFD" w:rsidP="00142DA1">
      <w:pPr>
        <w:spacing w:before="100" w:beforeAutospacing="1"/>
        <w:rPr>
          <w:rFonts w:eastAsia="宋体"/>
          <w:lang w:eastAsia="zh-CN"/>
        </w:rPr>
      </w:pPr>
      <w:r>
        <w:rPr>
          <w:rFonts w:eastAsia="宋体"/>
          <w:lang w:eastAsia="zh-CN"/>
        </w:rPr>
        <w:t xml:space="preserve">By configuring </w:t>
      </w:r>
      <w:r w:rsidR="00C926A1">
        <w:rPr>
          <w:rFonts w:eastAsia="宋体"/>
          <w:lang w:eastAsia="zh-CN"/>
        </w:rPr>
        <w:t>that</w:t>
      </w:r>
      <w:r>
        <w:rPr>
          <w:rFonts w:eastAsia="宋体"/>
          <w:lang w:eastAsia="zh-CN"/>
        </w:rPr>
        <w:t xml:space="preserve"> a </w:t>
      </w:r>
      <w:r w:rsidR="009A44E1">
        <w:rPr>
          <w:rFonts w:eastAsia="宋体"/>
          <w:lang w:eastAsia="zh-CN"/>
        </w:rPr>
        <w:t>source</w:t>
      </w:r>
      <w:r>
        <w:rPr>
          <w:rFonts w:eastAsia="宋体"/>
          <w:lang w:eastAsia="zh-CN"/>
        </w:rPr>
        <w:t xml:space="preserve"> cell is always selected, </w:t>
      </w:r>
      <w:r w:rsidR="00E23D2F">
        <w:rPr>
          <w:rFonts w:eastAsia="宋体"/>
          <w:lang w:eastAsia="zh-CN"/>
        </w:rPr>
        <w:t>the network</w:t>
      </w:r>
      <w:r w:rsidR="00C926A1">
        <w:rPr>
          <w:rFonts w:eastAsia="宋体"/>
          <w:lang w:eastAsia="zh-CN"/>
        </w:rPr>
        <w:t xml:space="preserve"> can have </w:t>
      </w:r>
      <w:r w:rsidR="001163D6">
        <w:rPr>
          <w:rFonts w:eastAsia="宋体"/>
          <w:lang w:eastAsia="zh-CN"/>
        </w:rPr>
        <w:t xml:space="preserve">the </w:t>
      </w:r>
      <w:r w:rsidR="00C926A1">
        <w:rPr>
          <w:rFonts w:eastAsia="宋体"/>
          <w:lang w:eastAsia="zh-CN"/>
        </w:rPr>
        <w:t xml:space="preserve">L1-RSRP </w:t>
      </w:r>
      <w:r w:rsidR="009A44E1">
        <w:rPr>
          <w:rFonts w:eastAsia="宋体"/>
          <w:lang w:eastAsia="zh-CN"/>
        </w:rPr>
        <w:t xml:space="preserve">results for both the source cell and the candidate cells. </w:t>
      </w:r>
      <w:r w:rsidR="001163D6">
        <w:rPr>
          <w:rFonts w:eastAsia="宋体"/>
          <w:lang w:eastAsia="zh-CN"/>
        </w:rPr>
        <w:t xml:space="preserve">With </w:t>
      </w:r>
      <w:r w:rsidR="00837484">
        <w:rPr>
          <w:rFonts w:eastAsia="宋体"/>
          <w:lang w:eastAsia="zh-CN"/>
        </w:rPr>
        <w:t>this</w:t>
      </w:r>
      <w:r w:rsidR="001163D6">
        <w:rPr>
          <w:rFonts w:eastAsia="宋体"/>
          <w:lang w:eastAsia="zh-CN"/>
        </w:rPr>
        <w:t xml:space="preserve"> information, the </w:t>
      </w:r>
      <w:r w:rsidR="00E23D2F">
        <w:rPr>
          <w:rFonts w:eastAsia="宋体"/>
          <w:lang w:eastAsia="zh-CN"/>
        </w:rPr>
        <w:t xml:space="preserve">network </w:t>
      </w:r>
      <w:r w:rsidR="001163D6">
        <w:rPr>
          <w:rFonts w:eastAsia="宋体"/>
          <w:lang w:eastAsia="zh-CN"/>
        </w:rPr>
        <w:t xml:space="preserve">has more flexibilities </w:t>
      </w:r>
      <w:r w:rsidR="0076699E">
        <w:rPr>
          <w:rFonts w:eastAsia="宋体"/>
          <w:lang w:eastAsia="zh-CN"/>
        </w:rPr>
        <w:t xml:space="preserve">to determine whether </w:t>
      </w:r>
      <w:r w:rsidR="00455EBF">
        <w:rPr>
          <w:rFonts w:eastAsia="宋体"/>
          <w:lang w:eastAsia="zh-CN"/>
        </w:rPr>
        <w:t xml:space="preserve">it is necessary </w:t>
      </w:r>
      <w:r w:rsidR="0076699E">
        <w:rPr>
          <w:rFonts w:eastAsia="宋体"/>
          <w:lang w:eastAsia="zh-CN"/>
        </w:rPr>
        <w:t>to do the cell switch. For example, the</w:t>
      </w:r>
      <w:r w:rsidR="009A44E1">
        <w:rPr>
          <w:rFonts w:eastAsia="宋体"/>
          <w:lang w:eastAsia="zh-CN"/>
        </w:rPr>
        <w:t xml:space="preserve"> </w:t>
      </w:r>
      <w:r w:rsidR="009F6E6B">
        <w:rPr>
          <w:rFonts w:eastAsia="宋体"/>
          <w:lang w:eastAsia="zh-CN"/>
        </w:rPr>
        <w:t xml:space="preserve">network </w:t>
      </w:r>
      <w:r w:rsidR="00E06514">
        <w:rPr>
          <w:rFonts w:eastAsia="宋体"/>
          <w:lang w:eastAsia="zh-CN"/>
        </w:rPr>
        <w:t>can</w:t>
      </w:r>
      <w:r w:rsidR="009A44E1">
        <w:rPr>
          <w:rFonts w:eastAsia="宋体"/>
          <w:lang w:eastAsia="zh-CN"/>
        </w:rPr>
        <w:t xml:space="preserve"> </w:t>
      </w:r>
      <w:r w:rsidR="00E60756">
        <w:rPr>
          <w:rFonts w:eastAsia="宋体"/>
          <w:lang w:eastAsia="zh-CN"/>
        </w:rPr>
        <w:t xml:space="preserve">determine to perform the cell switch only if </w:t>
      </w:r>
      <w:r w:rsidR="00CD13AC">
        <w:rPr>
          <w:rFonts w:eastAsia="宋体"/>
          <w:lang w:eastAsia="zh-CN"/>
        </w:rPr>
        <w:t xml:space="preserve">the </w:t>
      </w:r>
      <w:r w:rsidR="00E60756">
        <w:rPr>
          <w:rFonts w:eastAsia="宋体"/>
          <w:lang w:eastAsia="zh-CN"/>
        </w:rPr>
        <w:t xml:space="preserve">L1-RSRP of a candidate cell is </w:t>
      </w:r>
      <w:r w:rsidR="00CD13AC">
        <w:rPr>
          <w:rFonts w:eastAsia="宋体"/>
          <w:lang w:eastAsia="zh-CN"/>
        </w:rPr>
        <w:t>X dB</w:t>
      </w:r>
      <w:r w:rsidR="00E60756">
        <w:rPr>
          <w:rFonts w:eastAsia="宋体"/>
          <w:lang w:eastAsia="zh-CN"/>
        </w:rPr>
        <w:t xml:space="preserve"> larger than that of </w:t>
      </w:r>
      <w:r w:rsidR="001163D6">
        <w:rPr>
          <w:rFonts w:eastAsia="宋体"/>
          <w:lang w:eastAsia="zh-CN"/>
        </w:rPr>
        <w:t>the</w:t>
      </w:r>
      <w:r w:rsidR="00E60756">
        <w:rPr>
          <w:rFonts w:eastAsia="宋体"/>
          <w:lang w:eastAsia="zh-CN"/>
        </w:rPr>
        <w:t xml:space="preserve"> source cell</w:t>
      </w:r>
      <w:r w:rsidR="00CD13AC">
        <w:rPr>
          <w:rFonts w:eastAsia="宋体"/>
          <w:lang w:eastAsia="zh-CN"/>
        </w:rPr>
        <w:t xml:space="preserve"> where X is a threshold</w:t>
      </w:r>
      <w:r w:rsidR="00E60756">
        <w:rPr>
          <w:rFonts w:eastAsia="宋体"/>
          <w:lang w:eastAsia="zh-CN"/>
        </w:rPr>
        <w:t>.</w:t>
      </w:r>
      <w:r w:rsidR="00455EBF">
        <w:rPr>
          <w:rFonts w:eastAsia="宋体"/>
          <w:lang w:eastAsia="zh-CN"/>
        </w:rPr>
        <w:t xml:space="preserve"> </w:t>
      </w:r>
    </w:p>
    <w:p w14:paraId="3CF3A9FE" w14:textId="151EAD7D" w:rsidR="006820B2" w:rsidRDefault="006524BF" w:rsidP="00142DA1">
      <w:pPr>
        <w:spacing w:before="100" w:beforeAutospacing="1"/>
        <w:rPr>
          <w:rFonts w:eastAsia="宋体"/>
          <w:lang w:eastAsia="zh-CN"/>
        </w:rPr>
      </w:pPr>
      <w:r>
        <w:rPr>
          <w:rFonts w:eastAsia="宋体"/>
          <w:lang w:eastAsia="zh-CN"/>
        </w:rPr>
        <w:t xml:space="preserve">By configuring that </w:t>
      </w:r>
      <w:r w:rsidR="00E84642">
        <w:rPr>
          <w:rFonts w:eastAsia="宋体"/>
          <w:lang w:eastAsia="zh-CN"/>
        </w:rPr>
        <w:t xml:space="preserve">at least </w:t>
      </w:r>
      <w:r w:rsidR="00483F92">
        <w:rPr>
          <w:rFonts w:eastAsia="宋体"/>
          <w:lang w:eastAsia="zh-CN"/>
        </w:rPr>
        <w:t>one</w:t>
      </w:r>
      <w:r>
        <w:rPr>
          <w:rFonts w:eastAsia="宋体"/>
          <w:lang w:eastAsia="zh-CN"/>
        </w:rPr>
        <w:t xml:space="preserve"> inter-frequency cell is always selected, </w:t>
      </w:r>
      <w:r w:rsidR="000373AD">
        <w:rPr>
          <w:rFonts w:eastAsia="宋体"/>
          <w:lang w:eastAsia="zh-CN"/>
        </w:rPr>
        <w:t>the network</w:t>
      </w:r>
      <w:r>
        <w:rPr>
          <w:rFonts w:eastAsia="宋体"/>
          <w:lang w:eastAsia="zh-CN"/>
        </w:rPr>
        <w:t xml:space="preserve"> </w:t>
      </w:r>
      <w:r w:rsidR="00E84642">
        <w:rPr>
          <w:rFonts w:eastAsia="宋体"/>
          <w:lang w:eastAsia="zh-CN"/>
        </w:rPr>
        <w:t xml:space="preserve">has more flexibilities to choose whether to switch to an inter-frequency cell. </w:t>
      </w:r>
      <w:r w:rsidR="00FD5C9A">
        <w:rPr>
          <w:rFonts w:eastAsia="宋体"/>
          <w:lang w:eastAsia="zh-CN"/>
        </w:rPr>
        <w:t>To determine</w:t>
      </w:r>
      <w:r w:rsidR="00A03777">
        <w:rPr>
          <w:rFonts w:eastAsia="宋体"/>
          <w:lang w:eastAsia="zh-CN"/>
        </w:rPr>
        <w:t xml:space="preserve"> </w:t>
      </w:r>
      <w:r w:rsidR="00B15662">
        <w:rPr>
          <w:rFonts w:eastAsia="宋体"/>
          <w:lang w:eastAsia="zh-CN"/>
        </w:rPr>
        <w:t xml:space="preserve">whether </w:t>
      </w:r>
      <w:r w:rsidR="00FD5C9A">
        <w:rPr>
          <w:rFonts w:eastAsia="宋体"/>
          <w:lang w:eastAsia="zh-CN"/>
        </w:rPr>
        <w:t xml:space="preserve">a UE </w:t>
      </w:r>
      <w:r w:rsidR="00B15662">
        <w:rPr>
          <w:rFonts w:eastAsia="宋体"/>
          <w:lang w:eastAsia="zh-CN"/>
        </w:rPr>
        <w:t>can be</w:t>
      </w:r>
      <w:r w:rsidR="00FD5C9A">
        <w:rPr>
          <w:rFonts w:eastAsia="宋体"/>
          <w:lang w:eastAsia="zh-CN"/>
        </w:rPr>
        <w:t xml:space="preserve"> </w:t>
      </w:r>
      <w:r w:rsidR="00A03777">
        <w:rPr>
          <w:rFonts w:eastAsia="宋体"/>
          <w:lang w:eastAsia="zh-CN"/>
        </w:rPr>
        <w:t>switch</w:t>
      </w:r>
      <w:r w:rsidR="00FD5C9A">
        <w:rPr>
          <w:rFonts w:eastAsia="宋体"/>
          <w:lang w:eastAsia="zh-CN"/>
        </w:rPr>
        <w:t>ed to</w:t>
      </w:r>
      <w:r w:rsidR="00B15662">
        <w:rPr>
          <w:rFonts w:eastAsia="宋体"/>
          <w:lang w:eastAsia="zh-CN"/>
        </w:rPr>
        <w:t xml:space="preserve"> an inter-frequency cell</w:t>
      </w:r>
      <w:r w:rsidR="00A03777">
        <w:rPr>
          <w:rFonts w:eastAsia="宋体"/>
          <w:lang w:eastAsia="zh-CN"/>
        </w:rPr>
        <w:t xml:space="preserve">, L1-RSRP </w:t>
      </w:r>
      <w:r w:rsidR="00B15662">
        <w:rPr>
          <w:rFonts w:eastAsia="宋体"/>
          <w:lang w:eastAsia="zh-CN"/>
        </w:rPr>
        <w:t xml:space="preserve">alone </w:t>
      </w:r>
      <w:r w:rsidR="00A03777">
        <w:rPr>
          <w:rFonts w:eastAsia="宋体"/>
          <w:lang w:eastAsia="zh-CN"/>
        </w:rPr>
        <w:t xml:space="preserve">may not be </w:t>
      </w:r>
      <w:r w:rsidR="00B15662">
        <w:rPr>
          <w:rFonts w:eastAsia="宋体"/>
          <w:lang w:eastAsia="zh-CN"/>
        </w:rPr>
        <w:t>enough</w:t>
      </w:r>
      <w:r w:rsidR="008C0190">
        <w:rPr>
          <w:rFonts w:eastAsia="宋体"/>
          <w:lang w:eastAsia="zh-CN"/>
        </w:rPr>
        <w:t xml:space="preserve">. Firstly, L1-RSRP may not be accurate </w:t>
      </w:r>
      <w:r w:rsidR="00400160">
        <w:rPr>
          <w:rFonts w:eastAsia="宋体"/>
          <w:lang w:eastAsia="zh-CN"/>
        </w:rPr>
        <w:t>in terms of</w:t>
      </w:r>
      <w:r w:rsidR="008C0190">
        <w:rPr>
          <w:rFonts w:eastAsia="宋体"/>
          <w:lang w:eastAsia="zh-CN"/>
        </w:rPr>
        <w:t xml:space="preserve"> selecting a cell</w:t>
      </w:r>
      <w:r w:rsidR="00B15662">
        <w:rPr>
          <w:rFonts w:eastAsia="宋体"/>
          <w:lang w:eastAsia="zh-CN"/>
        </w:rPr>
        <w:t xml:space="preserve"> </w:t>
      </w:r>
      <w:r w:rsidR="0084014A">
        <w:rPr>
          <w:rFonts w:eastAsia="宋体"/>
          <w:lang w:eastAsia="zh-CN"/>
        </w:rPr>
        <w:t xml:space="preserve">due to the </w:t>
      </w:r>
      <w:r w:rsidR="00847DCD">
        <w:rPr>
          <w:rFonts w:eastAsia="宋体"/>
          <w:lang w:eastAsia="zh-CN"/>
        </w:rPr>
        <w:t xml:space="preserve">potential </w:t>
      </w:r>
      <w:r w:rsidR="0084014A">
        <w:rPr>
          <w:rFonts w:eastAsia="宋体"/>
          <w:lang w:eastAsia="zh-CN"/>
        </w:rPr>
        <w:t>variation of</w:t>
      </w:r>
      <w:r w:rsidR="00B15662">
        <w:rPr>
          <w:rFonts w:eastAsia="宋体"/>
          <w:lang w:eastAsia="zh-CN"/>
        </w:rPr>
        <w:t xml:space="preserve"> the inter</w:t>
      </w:r>
      <w:r w:rsidR="0084014A">
        <w:rPr>
          <w:rFonts w:eastAsia="宋体"/>
          <w:lang w:eastAsia="zh-CN"/>
        </w:rPr>
        <w:t>ference</w:t>
      </w:r>
      <w:r w:rsidR="000C1B82">
        <w:rPr>
          <w:rFonts w:eastAsia="宋体"/>
          <w:lang w:eastAsia="zh-CN"/>
        </w:rPr>
        <w:t xml:space="preserve"> across different </w:t>
      </w:r>
      <w:r w:rsidR="004A7D47">
        <w:rPr>
          <w:rFonts w:eastAsia="宋体"/>
          <w:lang w:eastAsia="zh-CN"/>
        </w:rPr>
        <w:t xml:space="preserve">frequency </w:t>
      </w:r>
      <w:r w:rsidR="005774EC">
        <w:rPr>
          <w:rFonts w:eastAsia="宋体"/>
          <w:lang w:eastAsia="zh-CN"/>
        </w:rPr>
        <w:t>layer</w:t>
      </w:r>
      <w:r w:rsidR="000C1B82">
        <w:rPr>
          <w:rFonts w:eastAsia="宋体"/>
          <w:lang w:eastAsia="zh-CN"/>
        </w:rPr>
        <w:t>s</w:t>
      </w:r>
      <w:r w:rsidR="00A03777">
        <w:rPr>
          <w:rFonts w:eastAsia="宋体"/>
          <w:lang w:eastAsia="zh-CN"/>
        </w:rPr>
        <w:t xml:space="preserve">. </w:t>
      </w:r>
      <w:r w:rsidR="000C1B82">
        <w:rPr>
          <w:rFonts w:eastAsia="宋体"/>
          <w:lang w:eastAsia="zh-CN"/>
        </w:rPr>
        <w:t>For</w:t>
      </w:r>
      <w:r w:rsidR="002B10C8">
        <w:rPr>
          <w:rFonts w:eastAsia="宋体"/>
          <w:lang w:eastAsia="zh-CN"/>
        </w:rPr>
        <w:t xml:space="preserve"> example, </w:t>
      </w:r>
      <w:r w:rsidR="00715119">
        <w:rPr>
          <w:rFonts w:eastAsia="宋体"/>
          <w:lang w:eastAsia="zh-CN"/>
        </w:rPr>
        <w:t xml:space="preserve">even </w:t>
      </w:r>
      <w:r w:rsidR="000C1B82">
        <w:rPr>
          <w:rFonts w:eastAsia="宋体"/>
          <w:lang w:eastAsia="zh-CN"/>
        </w:rPr>
        <w:t>if a</w:t>
      </w:r>
      <w:r w:rsidR="008263E4">
        <w:rPr>
          <w:rFonts w:eastAsia="宋体"/>
          <w:lang w:eastAsia="zh-CN"/>
        </w:rPr>
        <w:t>n</w:t>
      </w:r>
      <w:r w:rsidR="000C1B82">
        <w:rPr>
          <w:rFonts w:eastAsia="宋体"/>
          <w:lang w:eastAsia="zh-CN"/>
        </w:rPr>
        <w:t xml:space="preserve"> inter-frequency cell </w:t>
      </w:r>
      <w:r w:rsidR="00726F84">
        <w:rPr>
          <w:rFonts w:eastAsia="宋体"/>
          <w:lang w:eastAsia="zh-CN"/>
        </w:rPr>
        <w:t xml:space="preserve">has a good SINR, this cell may not be selected </w:t>
      </w:r>
      <w:r w:rsidR="001F1DA9">
        <w:rPr>
          <w:rFonts w:eastAsia="宋体" w:hint="eastAsia"/>
          <w:lang w:eastAsia="zh-CN"/>
        </w:rPr>
        <w:t>by</w:t>
      </w:r>
      <w:r w:rsidR="001F1DA9">
        <w:rPr>
          <w:rFonts w:eastAsia="宋体"/>
          <w:lang w:eastAsia="zh-CN"/>
        </w:rPr>
        <w:t xml:space="preserve"> the UE </w:t>
      </w:r>
      <w:r w:rsidR="00715119">
        <w:rPr>
          <w:rFonts w:eastAsia="宋体"/>
          <w:lang w:eastAsia="zh-CN"/>
        </w:rPr>
        <w:t xml:space="preserve">when using L1-RSRP as the metric. </w:t>
      </w:r>
      <w:r w:rsidR="008C0190">
        <w:rPr>
          <w:rFonts w:eastAsia="宋体"/>
          <w:lang w:eastAsia="zh-CN"/>
        </w:rPr>
        <w:t>Secondly, L1-RSRP may not be the only metric for</w:t>
      </w:r>
      <w:r w:rsidR="00753512">
        <w:rPr>
          <w:rFonts w:eastAsia="宋体"/>
          <w:lang w:eastAsia="zh-CN"/>
        </w:rPr>
        <w:t xml:space="preserve"> determining whether to</w:t>
      </w:r>
      <w:r w:rsidR="008C0190">
        <w:rPr>
          <w:rFonts w:eastAsia="宋体"/>
          <w:lang w:eastAsia="zh-CN"/>
        </w:rPr>
        <w:t xml:space="preserve"> </w:t>
      </w:r>
      <w:r w:rsidR="007B73AD">
        <w:rPr>
          <w:rFonts w:eastAsia="宋体"/>
          <w:lang w:eastAsia="zh-CN"/>
        </w:rPr>
        <w:t>switch to</w:t>
      </w:r>
      <w:r w:rsidR="008C0190">
        <w:rPr>
          <w:rFonts w:eastAsia="宋体"/>
          <w:lang w:eastAsia="zh-CN"/>
        </w:rPr>
        <w:t xml:space="preserve"> a</w:t>
      </w:r>
      <w:r w:rsidR="00753512">
        <w:rPr>
          <w:rFonts w:eastAsia="宋体"/>
          <w:lang w:eastAsia="zh-CN"/>
        </w:rPr>
        <w:t>n inter-frequency</w:t>
      </w:r>
      <w:r w:rsidR="008C0190">
        <w:rPr>
          <w:rFonts w:eastAsia="宋体"/>
          <w:lang w:eastAsia="zh-CN"/>
        </w:rPr>
        <w:t xml:space="preserve"> cell. For example, </w:t>
      </w:r>
      <w:r w:rsidR="00056627">
        <w:rPr>
          <w:rFonts w:eastAsia="宋体"/>
          <w:lang w:eastAsia="zh-CN"/>
        </w:rPr>
        <w:t>traffic offloading</w:t>
      </w:r>
      <w:r w:rsidR="00F81133">
        <w:rPr>
          <w:rFonts w:eastAsia="宋体"/>
          <w:lang w:eastAsia="zh-CN"/>
        </w:rPr>
        <w:t xml:space="preserve"> </w:t>
      </w:r>
      <w:r w:rsidR="00346D0C">
        <w:rPr>
          <w:rFonts w:eastAsia="宋体"/>
          <w:lang w:eastAsia="zh-CN"/>
        </w:rPr>
        <w:t>can</w:t>
      </w:r>
      <w:r w:rsidR="00F81133">
        <w:rPr>
          <w:rFonts w:eastAsia="宋体"/>
          <w:lang w:eastAsia="zh-CN"/>
        </w:rPr>
        <w:t xml:space="preserve"> be</w:t>
      </w:r>
      <w:r w:rsidR="00056627">
        <w:rPr>
          <w:rFonts w:eastAsia="宋体"/>
          <w:lang w:eastAsia="zh-CN"/>
        </w:rPr>
        <w:t xml:space="preserve"> </w:t>
      </w:r>
      <w:r w:rsidR="00F81133">
        <w:rPr>
          <w:rFonts w:eastAsia="宋体"/>
          <w:lang w:eastAsia="zh-CN"/>
        </w:rPr>
        <w:t>the purpose to switch to an inter-frequency cell.</w:t>
      </w:r>
      <w:r w:rsidR="008C0190">
        <w:rPr>
          <w:rFonts w:eastAsia="宋体"/>
          <w:lang w:eastAsia="zh-CN"/>
        </w:rPr>
        <w:t xml:space="preserve"> </w:t>
      </w:r>
      <w:r w:rsidR="00BB0395">
        <w:rPr>
          <w:rFonts w:eastAsia="宋体"/>
          <w:lang w:eastAsia="zh-CN"/>
        </w:rPr>
        <w:t xml:space="preserve">To support all these flexibilities, the </w:t>
      </w:r>
      <w:r w:rsidR="000920ED">
        <w:rPr>
          <w:rFonts w:eastAsia="宋体"/>
          <w:lang w:eastAsia="zh-CN"/>
        </w:rPr>
        <w:t xml:space="preserve">network </w:t>
      </w:r>
      <w:r w:rsidR="00BB0395">
        <w:rPr>
          <w:rFonts w:eastAsia="宋体"/>
          <w:lang w:eastAsia="zh-CN"/>
        </w:rPr>
        <w:t xml:space="preserve">can configure the UE to always select at least </w:t>
      </w:r>
      <w:r w:rsidR="00483F92">
        <w:rPr>
          <w:rFonts w:eastAsia="宋体"/>
          <w:lang w:eastAsia="zh-CN"/>
        </w:rPr>
        <w:t>one</w:t>
      </w:r>
      <w:r w:rsidR="00BB0395">
        <w:rPr>
          <w:rFonts w:eastAsia="宋体"/>
          <w:lang w:eastAsia="zh-CN"/>
        </w:rPr>
        <w:t xml:space="preserve"> inter-frequency cell</w:t>
      </w:r>
      <w:r w:rsidR="00BA706E">
        <w:rPr>
          <w:rFonts w:eastAsia="宋体"/>
          <w:lang w:eastAsia="zh-CN"/>
        </w:rPr>
        <w:t xml:space="preserve"> to report</w:t>
      </w:r>
      <w:r w:rsidR="00BB0395">
        <w:rPr>
          <w:rFonts w:eastAsia="宋体"/>
          <w:lang w:eastAsia="zh-CN"/>
        </w:rPr>
        <w:t xml:space="preserve">. </w:t>
      </w:r>
      <w:r w:rsidR="009C7F0C">
        <w:rPr>
          <w:rFonts w:eastAsia="宋体"/>
          <w:lang w:eastAsia="zh-CN"/>
        </w:rPr>
        <w:t xml:space="preserve">When this is configured, it means that the </w:t>
      </w:r>
      <w:r w:rsidR="0061477D">
        <w:rPr>
          <w:rFonts w:eastAsia="宋体"/>
          <w:lang w:eastAsia="zh-CN"/>
        </w:rPr>
        <w:t xml:space="preserve">network </w:t>
      </w:r>
      <w:r w:rsidR="009C7F0C">
        <w:rPr>
          <w:rFonts w:eastAsia="宋体"/>
          <w:lang w:eastAsia="zh-CN"/>
        </w:rPr>
        <w:t xml:space="preserve">has </w:t>
      </w:r>
      <w:r w:rsidR="00AA390B">
        <w:rPr>
          <w:rFonts w:eastAsia="宋体"/>
          <w:lang w:eastAsia="zh-CN"/>
        </w:rPr>
        <w:t xml:space="preserve">an </w:t>
      </w:r>
      <w:r w:rsidR="009C7F0C">
        <w:rPr>
          <w:rFonts w:eastAsia="宋体"/>
          <w:lang w:eastAsia="zh-CN"/>
        </w:rPr>
        <w:t xml:space="preserve">interest in switching to an inter-frequency cell. </w:t>
      </w:r>
      <w:r w:rsidR="00705363">
        <w:rPr>
          <w:rFonts w:eastAsia="宋体"/>
          <w:lang w:eastAsia="zh-CN"/>
        </w:rPr>
        <w:t xml:space="preserve">Based on </w:t>
      </w:r>
      <w:r w:rsidR="00E371F5">
        <w:rPr>
          <w:rFonts w:eastAsia="宋体"/>
          <w:lang w:eastAsia="zh-CN"/>
        </w:rPr>
        <w:t>the report</w:t>
      </w:r>
      <w:r w:rsidR="00BB0395">
        <w:rPr>
          <w:rFonts w:eastAsia="宋体"/>
          <w:lang w:eastAsia="zh-CN"/>
        </w:rPr>
        <w:t xml:space="preserve">, </w:t>
      </w:r>
      <w:r w:rsidR="003405C6">
        <w:rPr>
          <w:rFonts w:eastAsia="宋体" w:hint="eastAsia"/>
          <w:lang w:eastAsia="zh-CN"/>
        </w:rPr>
        <w:t>t</w:t>
      </w:r>
      <w:r w:rsidR="00231525">
        <w:rPr>
          <w:rFonts w:eastAsia="宋体"/>
          <w:lang w:eastAsia="zh-CN"/>
        </w:rPr>
        <w:t xml:space="preserve">he </w:t>
      </w:r>
      <w:r w:rsidR="00F220B8">
        <w:rPr>
          <w:rFonts w:eastAsia="宋体"/>
          <w:lang w:eastAsia="zh-CN"/>
        </w:rPr>
        <w:t xml:space="preserve">network </w:t>
      </w:r>
      <w:r w:rsidR="0048299D">
        <w:rPr>
          <w:rFonts w:eastAsia="宋体"/>
          <w:lang w:eastAsia="zh-CN"/>
        </w:rPr>
        <w:t xml:space="preserve">can </w:t>
      </w:r>
      <w:r w:rsidR="009C376A">
        <w:rPr>
          <w:rFonts w:eastAsia="宋体"/>
          <w:lang w:eastAsia="zh-CN"/>
        </w:rPr>
        <w:t>let the UE</w:t>
      </w:r>
      <w:r w:rsidR="00486A65">
        <w:rPr>
          <w:rFonts w:eastAsia="宋体"/>
          <w:lang w:eastAsia="zh-CN"/>
        </w:rPr>
        <w:t xml:space="preserve"> switch to</w:t>
      </w:r>
      <w:r w:rsidR="00231525">
        <w:rPr>
          <w:rFonts w:eastAsia="宋体"/>
          <w:lang w:eastAsia="zh-CN"/>
        </w:rPr>
        <w:t xml:space="preserve"> an inter-frequency cell</w:t>
      </w:r>
      <w:r w:rsidR="008E41FE">
        <w:rPr>
          <w:rFonts w:eastAsia="宋体"/>
          <w:lang w:eastAsia="zh-CN"/>
        </w:rPr>
        <w:t xml:space="preserve"> </w:t>
      </w:r>
      <w:r w:rsidR="00231525">
        <w:rPr>
          <w:rFonts w:eastAsia="宋体"/>
          <w:lang w:eastAsia="zh-CN"/>
        </w:rPr>
        <w:t xml:space="preserve">with good L1-RSRP </w:t>
      </w:r>
      <w:r w:rsidR="008E41FE">
        <w:rPr>
          <w:rFonts w:eastAsia="宋体"/>
          <w:lang w:eastAsia="zh-CN"/>
        </w:rPr>
        <w:t xml:space="preserve">and </w:t>
      </w:r>
      <w:r w:rsidR="007E4FD7">
        <w:rPr>
          <w:rFonts w:eastAsia="宋体"/>
          <w:lang w:eastAsia="zh-CN"/>
        </w:rPr>
        <w:t xml:space="preserve">probably </w:t>
      </w:r>
      <w:r w:rsidR="006A4C2C">
        <w:rPr>
          <w:rFonts w:eastAsia="宋体"/>
          <w:lang w:eastAsia="zh-CN"/>
        </w:rPr>
        <w:t xml:space="preserve">also </w:t>
      </w:r>
      <w:r w:rsidR="008E41FE">
        <w:rPr>
          <w:rFonts w:eastAsia="宋体"/>
          <w:lang w:eastAsia="zh-CN"/>
        </w:rPr>
        <w:t>good</w:t>
      </w:r>
      <w:r w:rsidR="00BB0395">
        <w:rPr>
          <w:rFonts w:eastAsia="宋体"/>
          <w:lang w:eastAsia="zh-CN"/>
        </w:rPr>
        <w:t xml:space="preserve"> L3-SINR measured in the preparation phase.</w:t>
      </w:r>
      <w:r w:rsidR="00ED185C">
        <w:rPr>
          <w:rFonts w:eastAsia="宋体"/>
          <w:lang w:eastAsia="zh-CN"/>
        </w:rPr>
        <w:t xml:space="preserve"> </w:t>
      </w:r>
    </w:p>
    <w:p w14:paraId="4863481A" w14:textId="4467116E" w:rsidR="00637ACC" w:rsidRPr="00C8509B" w:rsidRDefault="00637ACC" w:rsidP="00637ACC">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2</w:t>
      </w:r>
    </w:p>
    <w:p w14:paraId="09495E24" w14:textId="2FB26602" w:rsidR="00AE59F9" w:rsidRPr="00C25E82" w:rsidRDefault="00637ACC" w:rsidP="00C25E82">
      <w:pPr>
        <w:pStyle w:val="Proposal-Observation"/>
        <w:ind w:leftChars="100" w:left="660" w:right="240" w:hanging="420"/>
      </w:pPr>
      <w:r w:rsidRPr="002F7C18">
        <w:t xml:space="preserve">For </w:t>
      </w:r>
      <w:r>
        <w:t xml:space="preserve">the </w:t>
      </w:r>
      <w:r w:rsidRPr="002F7C18">
        <w:t xml:space="preserve">measurement </w:t>
      </w:r>
      <w:r>
        <w:t>report</w:t>
      </w:r>
      <w:r w:rsidRPr="002F7C18">
        <w:t>,</w:t>
      </w:r>
      <w:r>
        <w:t xml:space="preserve"> </w:t>
      </w:r>
      <w:r w:rsidR="00AE59F9">
        <w:t xml:space="preserve">the following configurability is introduced. </w:t>
      </w:r>
    </w:p>
    <w:p w14:paraId="5EAD4AAC" w14:textId="21E276EB" w:rsidR="00AE59F9" w:rsidRPr="00C25E82" w:rsidRDefault="00AE59F9" w:rsidP="00C25E82">
      <w:pPr>
        <w:pStyle w:val="Proposal-Observation"/>
        <w:numPr>
          <w:ilvl w:val="1"/>
          <w:numId w:val="6"/>
        </w:numPr>
        <w:ind w:right="240"/>
        <w:rPr>
          <w:rFonts w:eastAsia="Microsoft YaHei UI"/>
          <w:color w:val="000000"/>
          <w:szCs w:val="24"/>
          <w:lang w:eastAsia="x-none"/>
        </w:rPr>
      </w:pPr>
      <w:r w:rsidRPr="00C25E82">
        <w:rPr>
          <w:rFonts w:eastAsia="Microsoft YaHei UI"/>
          <w:color w:val="000000"/>
          <w:szCs w:val="24"/>
          <w:lang w:eastAsia="x-none"/>
        </w:rPr>
        <w:t>1) Whether serving cell is always selected in the L cell selection performed by the UE, and applicable when a UE is configured with L&gt;=2</w:t>
      </w:r>
      <w:r>
        <w:rPr>
          <w:rFonts w:eastAsia="Microsoft YaHei UI"/>
          <w:color w:val="000000"/>
          <w:szCs w:val="24"/>
          <w:lang w:eastAsia="x-none"/>
        </w:rPr>
        <w:t>.</w:t>
      </w:r>
    </w:p>
    <w:p w14:paraId="44799AF0" w14:textId="2F2F5E9C" w:rsidR="00E37488" w:rsidRPr="00C25E82" w:rsidRDefault="00AE59F9" w:rsidP="00C25E82">
      <w:pPr>
        <w:pStyle w:val="Proposal-Observation"/>
        <w:numPr>
          <w:ilvl w:val="1"/>
          <w:numId w:val="6"/>
        </w:numPr>
        <w:ind w:right="240"/>
        <w:rPr>
          <w:rFonts w:eastAsia="Microsoft YaHei UI"/>
          <w:color w:val="000000"/>
          <w:szCs w:val="24"/>
          <w:lang w:eastAsia="x-none"/>
        </w:rPr>
      </w:pPr>
      <w:r w:rsidRPr="00C25E82">
        <w:rPr>
          <w:rFonts w:eastAsia="Microsoft YaHei UI"/>
          <w:color w:val="000000"/>
          <w:szCs w:val="24"/>
          <w:lang w:eastAsia="x-none"/>
        </w:rPr>
        <w:t>2) at least one of the inter-frequency cells is always selected in the L cell selection performed by the UE, and applicable when a UE is configured with L&gt;=2 and at least one cell in inter-frequency</w:t>
      </w:r>
      <w:r>
        <w:rPr>
          <w:rFonts w:eastAsia="Microsoft YaHei UI"/>
          <w:color w:val="000000"/>
          <w:szCs w:val="24"/>
          <w:lang w:eastAsia="x-none"/>
        </w:rPr>
        <w:t>.</w:t>
      </w:r>
    </w:p>
    <w:p w14:paraId="3B288CA4" w14:textId="77777777" w:rsidR="0008303A" w:rsidRPr="00C25E82" w:rsidRDefault="0008303A" w:rsidP="00C25E82">
      <w:pPr>
        <w:spacing w:before="100" w:beforeAutospacing="1"/>
        <w:rPr>
          <w:rFonts w:eastAsia="宋体"/>
          <w:lang w:eastAsia="zh-CN"/>
        </w:rPr>
      </w:pPr>
    </w:p>
    <w:p w14:paraId="6F8D9295" w14:textId="3723908C" w:rsidR="007561EB" w:rsidRDefault="00A14585" w:rsidP="00A930BB">
      <w:pPr>
        <w:pStyle w:val="20"/>
      </w:pPr>
      <w:r>
        <w:t>Beam indication</w:t>
      </w:r>
    </w:p>
    <w:p w14:paraId="2E3BF796" w14:textId="3BD83F86" w:rsidR="003F4B54" w:rsidRDefault="003F4B54" w:rsidP="003F4B54">
      <w:pPr>
        <w:rPr>
          <w:lang w:val="x-none"/>
        </w:rPr>
      </w:pPr>
      <w:bookmarkStart w:id="2" w:name="P1"/>
      <w:r>
        <w:rPr>
          <w:rFonts w:eastAsia="宋体"/>
          <w:lang w:val="x-none" w:eastAsia="zh-CN"/>
        </w:rPr>
        <w:t>In the RAN1#112</w:t>
      </w:r>
      <w:r w:rsidR="0024513C">
        <w:rPr>
          <w:rFonts w:eastAsia="宋体" w:hint="eastAsia"/>
          <w:lang w:val="x-none" w:eastAsia="zh-CN"/>
        </w:rPr>
        <w:t>b</w:t>
      </w:r>
      <w:r>
        <w:rPr>
          <w:rFonts w:eastAsia="宋体"/>
          <w:lang w:val="x-none" w:eastAsia="zh-CN"/>
        </w:rPr>
        <w:t xml:space="preserve"> meeting, the following </w:t>
      </w:r>
      <w:r w:rsidR="0024513C">
        <w:rPr>
          <w:rFonts w:eastAsia="宋体"/>
          <w:lang w:val="x-none" w:eastAsia="zh-CN"/>
        </w:rPr>
        <w:t>proposal</w:t>
      </w:r>
      <w:r>
        <w:rPr>
          <w:rFonts w:eastAsia="宋体"/>
          <w:lang w:val="x-none" w:eastAsia="zh-CN"/>
        </w:rPr>
        <w:t xml:space="preserve"> has been </w:t>
      </w:r>
      <w:r w:rsidR="0024513C">
        <w:rPr>
          <w:rFonts w:eastAsia="宋体"/>
          <w:lang w:val="x-none" w:eastAsia="zh-CN"/>
        </w:rPr>
        <w:t>discussed but not agreed</w:t>
      </w:r>
      <w:r w:rsidR="001957ED">
        <w:rPr>
          <w:rFonts w:eastAsia="宋体"/>
          <w:lang w:val="x-none" w:eastAsia="zh-CN"/>
        </w:rPr>
        <w:t xml:space="preserve"> [2]</w:t>
      </w:r>
      <w:r>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3F4B54" w:rsidRPr="00980D20" w14:paraId="60A53ACD" w14:textId="77777777" w:rsidTr="00BF499C">
        <w:trPr>
          <w:jc w:val="center"/>
        </w:trPr>
        <w:tc>
          <w:tcPr>
            <w:tcW w:w="9962" w:type="dxa"/>
          </w:tcPr>
          <w:p w14:paraId="72C5EF93" w14:textId="77777777" w:rsidR="003F4B54" w:rsidRDefault="003F4B54" w:rsidP="00C25E82">
            <w:pPr>
              <w:pStyle w:val="5"/>
              <w:ind w:leftChars="0" w:left="0"/>
            </w:pPr>
            <w:r>
              <w:lastRenderedPageBreak/>
              <w:t>[FL Proposal 5-3-7-v5]</w:t>
            </w:r>
          </w:p>
          <w:p w14:paraId="2E84C57A" w14:textId="77777777" w:rsidR="003F4B54" w:rsidRDefault="003F4B54" w:rsidP="003F4B54">
            <w:pPr>
              <w:pStyle w:val="a"/>
              <w:numPr>
                <w:ilvl w:val="0"/>
                <w:numId w:val="12"/>
              </w:numPr>
            </w:pPr>
            <w:r>
              <w:t>For scenario 2, TCI state indication included in cell switch command indicates the TCI state(s) for SpCell of target cell(s)</w:t>
            </w:r>
          </w:p>
          <w:p w14:paraId="3698A287" w14:textId="77777777" w:rsidR="003F4B54" w:rsidRDefault="003F4B54" w:rsidP="003F4B54">
            <w:pPr>
              <w:pStyle w:val="a"/>
              <w:numPr>
                <w:ilvl w:val="0"/>
                <w:numId w:val="12"/>
              </w:numPr>
            </w:pPr>
            <w:r w:rsidRPr="00360E1C">
              <w:t>For scenario 2, a TCI state indicated in the cell switch command</w:t>
            </w:r>
            <w:r w:rsidRPr="00360E1C">
              <w:rPr>
                <w:rFonts w:hint="eastAsia"/>
              </w:rPr>
              <w:t xml:space="preserve"> </w:t>
            </w:r>
            <w:r w:rsidRPr="00360E1C">
              <w:t xml:space="preserve">is applied to multiple cells included in the list of </w:t>
            </w:r>
            <w:r w:rsidRPr="00360E1C">
              <w:rPr>
                <w:rFonts w:hint="eastAsia"/>
              </w:rPr>
              <w:t>simultaneous TCI state</w:t>
            </w:r>
            <w:r w:rsidRPr="00360E1C">
              <w:t xml:space="preserve"> of the indicated target cell</w:t>
            </w:r>
            <w:r>
              <w:t xml:space="preserve"> (when the list is </w:t>
            </w:r>
            <w:r w:rsidRPr="00360E1C">
              <w:t>configured</w:t>
            </w:r>
            <w:r w:rsidRPr="00D97DB2">
              <w:rPr>
                <w:highlight w:val="yellow"/>
              </w:rPr>
              <w:t>) when the cells indicated in the list are active</w:t>
            </w:r>
            <w:r>
              <w:t xml:space="preserve"> </w:t>
            </w:r>
            <w:r w:rsidRPr="00EC0010">
              <w:t xml:space="preserve">after cell switch command, </w:t>
            </w:r>
            <w:r>
              <w:t>i.e. the same mechanism as simultaneousU-TCI-UpdateList is reused for Rel-18 LTM</w:t>
            </w:r>
          </w:p>
          <w:p w14:paraId="189FDA48" w14:textId="77777777" w:rsidR="003F4B54" w:rsidRPr="0065293F" w:rsidRDefault="003F4B54" w:rsidP="003F4B54">
            <w:pPr>
              <w:pStyle w:val="a"/>
              <w:numPr>
                <w:ilvl w:val="1"/>
                <w:numId w:val="12"/>
              </w:numPr>
            </w:pPr>
            <w:r>
              <w:rPr>
                <w:rFonts w:eastAsia="宋体" w:hint="eastAsia"/>
                <w:lang w:eastAsia="zh-CN"/>
              </w:rPr>
              <w:t>F</w:t>
            </w:r>
            <w:r>
              <w:rPr>
                <w:rFonts w:eastAsia="宋体"/>
                <w:lang w:eastAsia="zh-CN"/>
              </w:rPr>
              <w:t xml:space="preserve">FS: when there are multiple </w:t>
            </w:r>
            <w:r>
              <w:rPr>
                <w:rFonts w:eastAsia="宋体"/>
                <w:color w:val="FF0000"/>
                <w:lang w:eastAsia="zh-CN"/>
              </w:rPr>
              <w:t>(up to 4)</w:t>
            </w:r>
            <w:r>
              <w:rPr>
                <w:color w:val="FF0000"/>
              </w:rPr>
              <w:t xml:space="preserve"> </w:t>
            </w:r>
            <w:r>
              <w:t xml:space="preserve">simultaneousU-TCI-UpdateList configured </w:t>
            </w:r>
            <w:r w:rsidRPr="0065293F">
              <w:t xml:space="preserve">for the </w:t>
            </w:r>
            <w:r w:rsidRPr="00A319AB">
              <w:rPr>
                <w:highlight w:val="cyan"/>
              </w:rPr>
              <w:t>[</w:t>
            </w:r>
            <w:r w:rsidRPr="00A319AB">
              <w:rPr>
                <w:strike/>
                <w:highlight w:val="cyan"/>
              </w:rPr>
              <w:t>target</w:t>
            </w:r>
            <w:r w:rsidRPr="00A319AB">
              <w:rPr>
                <w:highlight w:val="cyan"/>
              </w:rPr>
              <w:t xml:space="preserve"> candidate] cells.</w:t>
            </w:r>
            <w:r w:rsidRPr="0065293F">
              <w:rPr>
                <w:rFonts w:eastAsia="宋体"/>
                <w:lang w:eastAsia="zh-CN"/>
              </w:rPr>
              <w:t xml:space="preserve"> </w:t>
            </w:r>
          </w:p>
          <w:p w14:paraId="09B0D9EE" w14:textId="78A670F1" w:rsidR="003F4B54" w:rsidRPr="003F4B54" w:rsidRDefault="003F4B54" w:rsidP="00C25E82">
            <w:pPr>
              <w:pStyle w:val="a"/>
              <w:numPr>
                <w:ilvl w:val="1"/>
                <w:numId w:val="12"/>
              </w:numPr>
            </w:pPr>
            <w:r>
              <w:t>Note: RRC structures (i.e. under serving cell configuration or candidate cell configuration, etc) are up to RAN2</w:t>
            </w:r>
          </w:p>
        </w:tc>
      </w:tr>
    </w:tbl>
    <w:p w14:paraId="31ABE57B" w14:textId="53EDE8A2" w:rsidR="008F515E" w:rsidRDefault="006C3284" w:rsidP="00C25E82">
      <w:pPr>
        <w:spacing w:before="100" w:beforeAutospacing="1"/>
        <w:rPr>
          <w:rFonts w:eastAsia="宋体"/>
          <w:lang w:val="x-none" w:eastAsia="zh-CN"/>
        </w:rPr>
      </w:pPr>
      <w:r>
        <w:rPr>
          <w:rFonts w:eastAsia="宋体"/>
          <w:lang w:val="x-none" w:eastAsia="zh-CN"/>
        </w:rPr>
        <w:t xml:space="preserve">The proposal is about how to perform the </w:t>
      </w:r>
      <w:r>
        <w:rPr>
          <w:rFonts w:eastAsia="宋体" w:hint="eastAsia"/>
          <w:lang w:val="x-none" w:eastAsia="zh-CN"/>
        </w:rPr>
        <w:t>be</w:t>
      </w:r>
      <w:r>
        <w:rPr>
          <w:rFonts w:eastAsia="宋体"/>
          <w:lang w:val="x-none" w:eastAsia="zh-CN"/>
        </w:rPr>
        <w:t>am indication for multiple cells for CA</w:t>
      </w:r>
      <w:r w:rsidR="00983B33">
        <w:rPr>
          <w:rFonts w:eastAsia="宋体"/>
          <w:lang w:val="x-none" w:eastAsia="zh-CN"/>
        </w:rPr>
        <w:t>, and we support this proposal in general</w:t>
      </w:r>
      <w:r>
        <w:rPr>
          <w:rFonts w:eastAsia="宋体"/>
          <w:lang w:val="x-none" w:eastAsia="zh-CN"/>
        </w:rPr>
        <w:t>.</w:t>
      </w:r>
      <w:r w:rsidR="003F4B54">
        <w:rPr>
          <w:rFonts w:eastAsia="宋体"/>
          <w:lang w:val="x-none" w:eastAsia="zh-CN"/>
        </w:rPr>
        <w:t xml:space="preserve"> </w:t>
      </w:r>
      <w:r w:rsidR="00983B33">
        <w:rPr>
          <w:rFonts w:eastAsia="宋体"/>
          <w:lang w:val="x-none" w:eastAsia="zh-CN"/>
        </w:rPr>
        <w:t xml:space="preserve">A TCI state is indicated by the cell switch command, and applied to a BWP of a target cell. If a UE is indicated to switch to multiple target cells belonging to a CA group, </w:t>
      </w:r>
      <w:proofErr w:type="spellStart"/>
      <w:r w:rsidR="00983B33" w:rsidRPr="00C25E82">
        <w:rPr>
          <w:rFonts w:eastAsia="宋体"/>
          <w:lang w:val="x-none" w:eastAsia="zh-CN"/>
        </w:rPr>
        <w:t>simultaneousU</w:t>
      </w:r>
      <w:proofErr w:type="spellEnd"/>
      <w:r w:rsidR="00983B33" w:rsidRPr="00C25E82">
        <w:rPr>
          <w:rFonts w:eastAsia="宋体"/>
          <w:lang w:val="x-none" w:eastAsia="zh-CN"/>
        </w:rPr>
        <w:t>-TCI-</w:t>
      </w:r>
      <w:proofErr w:type="spellStart"/>
      <w:r w:rsidR="00983B33" w:rsidRPr="00C25E82">
        <w:rPr>
          <w:rFonts w:eastAsia="宋体"/>
          <w:lang w:val="x-none" w:eastAsia="zh-CN"/>
        </w:rPr>
        <w:t>UpdateList</w:t>
      </w:r>
      <w:proofErr w:type="spellEnd"/>
      <w:r w:rsidR="00983B33" w:rsidRPr="00077DCE">
        <w:rPr>
          <w:rFonts w:eastAsia="宋体"/>
          <w:lang w:val="x-none" w:eastAsia="zh-CN"/>
        </w:rPr>
        <w:t xml:space="preserve"> </w:t>
      </w:r>
      <w:r w:rsidR="00983B33">
        <w:rPr>
          <w:rFonts w:eastAsia="宋体"/>
          <w:lang w:val="x-none" w:eastAsia="zh-CN"/>
        </w:rPr>
        <w:t>can be leveraged to determine the</w:t>
      </w:r>
      <w:r w:rsidR="00171264">
        <w:rPr>
          <w:rFonts w:eastAsia="宋体"/>
          <w:lang w:val="x-none" w:eastAsia="zh-CN"/>
        </w:rPr>
        <w:t xml:space="preserve"> indicated</w:t>
      </w:r>
      <w:r w:rsidR="00983B33">
        <w:rPr>
          <w:rFonts w:eastAsia="宋体"/>
          <w:lang w:val="x-none" w:eastAsia="zh-CN"/>
        </w:rPr>
        <w:t xml:space="preserve"> TCI states for the target cells</w:t>
      </w:r>
      <w:r w:rsidR="00171264">
        <w:rPr>
          <w:rFonts w:eastAsia="宋体"/>
          <w:lang w:val="x-none" w:eastAsia="zh-CN"/>
        </w:rPr>
        <w:t xml:space="preserve"> within the same list</w:t>
      </w:r>
      <w:r w:rsidR="00983B33">
        <w:rPr>
          <w:rFonts w:eastAsia="宋体"/>
          <w:lang w:val="x-none" w:eastAsia="zh-CN"/>
        </w:rPr>
        <w:t xml:space="preserve">. More specifically, the cell switch command also applies to </w:t>
      </w:r>
      <w:r w:rsidR="00ED2B8E">
        <w:rPr>
          <w:rFonts w:eastAsia="宋体"/>
          <w:lang w:val="x-none" w:eastAsia="zh-CN"/>
        </w:rPr>
        <w:t xml:space="preserve">the </w:t>
      </w:r>
      <w:r w:rsidR="00983B33">
        <w:rPr>
          <w:rFonts w:eastAsia="宋体"/>
          <w:lang w:val="x-none" w:eastAsia="zh-CN"/>
        </w:rPr>
        <w:t xml:space="preserve">target cells in the same </w:t>
      </w:r>
      <w:proofErr w:type="spellStart"/>
      <w:r w:rsidR="00983B33" w:rsidRPr="00C25E82">
        <w:rPr>
          <w:rFonts w:eastAsia="宋体"/>
          <w:lang w:val="x-none" w:eastAsia="zh-CN"/>
        </w:rPr>
        <w:t>simultaneousU</w:t>
      </w:r>
      <w:proofErr w:type="spellEnd"/>
      <w:r w:rsidR="00983B33" w:rsidRPr="00C25E82">
        <w:rPr>
          <w:rFonts w:eastAsia="宋体"/>
          <w:lang w:val="x-none" w:eastAsia="zh-CN"/>
        </w:rPr>
        <w:t>-TCI-</w:t>
      </w:r>
      <w:proofErr w:type="spellStart"/>
      <w:r w:rsidR="00983B33" w:rsidRPr="00C25E82">
        <w:rPr>
          <w:rFonts w:eastAsia="宋体"/>
          <w:lang w:val="x-none" w:eastAsia="zh-CN"/>
        </w:rPr>
        <w:t>UpdateList</w:t>
      </w:r>
      <w:proofErr w:type="spellEnd"/>
      <w:r w:rsidR="00983B33">
        <w:rPr>
          <w:rFonts w:eastAsia="宋体"/>
          <w:lang w:val="x-none" w:eastAsia="zh-CN"/>
        </w:rPr>
        <w:t xml:space="preserve">. </w:t>
      </w:r>
    </w:p>
    <w:p w14:paraId="5A3C9EC1" w14:textId="4F1A9B40" w:rsidR="0065408B" w:rsidRDefault="008F515E" w:rsidP="0065408B">
      <w:pPr>
        <w:rPr>
          <w:lang w:val="x-none"/>
        </w:rPr>
      </w:pPr>
      <w:r>
        <w:rPr>
          <w:rFonts w:eastAsia="宋体"/>
          <w:lang w:val="x-none" w:eastAsia="zh-CN"/>
        </w:rPr>
        <w:t xml:space="preserve">In the RAN1#112b meeting, </w:t>
      </w:r>
      <w:r w:rsidR="0065408B">
        <w:rPr>
          <w:rFonts w:eastAsia="宋体"/>
          <w:lang w:val="x-none" w:eastAsia="zh-CN"/>
        </w:rPr>
        <w:t>the following agree</w:t>
      </w:r>
      <w:r w:rsidR="00316E14">
        <w:rPr>
          <w:rFonts w:eastAsia="宋体"/>
          <w:lang w:val="x-none" w:eastAsia="zh-CN"/>
        </w:rPr>
        <w:t>ment has been achieved</w:t>
      </w:r>
      <w:r w:rsidR="0048496E">
        <w:rPr>
          <w:rFonts w:eastAsia="宋体"/>
          <w:lang w:val="x-none" w:eastAsia="zh-CN"/>
        </w:rPr>
        <w:t xml:space="preserve"> [1]</w:t>
      </w:r>
      <w:r w:rsidR="0065408B">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65408B" w:rsidRPr="00980D20" w14:paraId="21C53EC3" w14:textId="77777777" w:rsidTr="006C6A73">
        <w:trPr>
          <w:jc w:val="center"/>
        </w:trPr>
        <w:tc>
          <w:tcPr>
            <w:tcW w:w="9962" w:type="dxa"/>
          </w:tcPr>
          <w:p w14:paraId="16DB61BE" w14:textId="77777777" w:rsidR="00316E14" w:rsidRPr="00E56C47" w:rsidRDefault="00316E14" w:rsidP="00316E14">
            <w:pPr>
              <w:rPr>
                <w:highlight w:val="green"/>
              </w:rPr>
            </w:pPr>
            <w:r w:rsidRPr="00E56C47">
              <w:rPr>
                <w:b/>
                <w:bCs/>
                <w:highlight w:val="green"/>
              </w:rPr>
              <w:t>Agreement</w:t>
            </w:r>
          </w:p>
          <w:p w14:paraId="79417E7A" w14:textId="77777777" w:rsidR="00316E14" w:rsidRPr="00E56C47" w:rsidRDefault="00316E14" w:rsidP="00316E14">
            <w:r w:rsidRPr="00E56C47">
              <w:rPr>
                <w:rFonts w:hint="eastAsia"/>
              </w:rPr>
              <w:t>For the Rel-17 unified TCI based beam indication in Rel-18 LTM, at least Alt 1 is supported:</w:t>
            </w:r>
          </w:p>
          <w:p w14:paraId="609E00F5" w14:textId="77777777" w:rsidR="00316E14" w:rsidRPr="00E56C47" w:rsidRDefault="00316E14" w:rsidP="00316E14">
            <w:pPr>
              <w:pStyle w:val="a"/>
              <w:numPr>
                <w:ilvl w:val="0"/>
                <w:numId w:val="26"/>
              </w:numPr>
              <w:spacing w:after="0" w:afterAutospacing="0"/>
              <w:rPr>
                <w:rFonts w:ascii="Calibri" w:hAnsi="Calibri" w:cs="Calibri"/>
                <w:sz w:val="22"/>
                <w:szCs w:val="22"/>
              </w:rPr>
            </w:pPr>
            <w:r w:rsidRPr="00E56C47">
              <w:rPr>
                <w:rFonts w:hint="eastAsia"/>
                <w:b/>
                <w:bCs/>
              </w:rPr>
              <w:t>Alt 1:</w:t>
            </w:r>
            <w:r w:rsidRPr="00E56C47">
              <w:rPr>
                <w:rFonts w:hint="eastAsia"/>
              </w:rPr>
              <w:t xml:space="preserve"> TCI state activation of </w:t>
            </w:r>
            <w:r w:rsidRPr="00E56C47">
              <w:t>a</w:t>
            </w:r>
            <w:r w:rsidRPr="00E56C47">
              <w:rPr>
                <w:rFonts w:hint="eastAsia"/>
              </w:rPr>
              <w:t xml:space="preserve"> </w:t>
            </w:r>
            <w:r w:rsidRPr="00E56C47">
              <w:t>candidate</w:t>
            </w:r>
            <w:r w:rsidRPr="00E56C47">
              <w:rPr>
                <w:rFonts w:hint="eastAsia"/>
              </w:rPr>
              <w:t xml:space="preserve"> cell is received before the reception of beam indication of the </w:t>
            </w:r>
            <w:r w:rsidRPr="00E56C47">
              <w:t>candidate</w:t>
            </w:r>
            <w:r w:rsidRPr="00E56C47">
              <w:rPr>
                <w:rFonts w:hint="eastAsia"/>
              </w:rPr>
              <w:t xml:space="preserve"> cell, </w:t>
            </w:r>
          </w:p>
          <w:p w14:paraId="2897B3E9" w14:textId="77777777" w:rsidR="00316E14" w:rsidRPr="00E56C47" w:rsidRDefault="00316E14" w:rsidP="00316E14">
            <w:pPr>
              <w:pStyle w:val="a"/>
              <w:numPr>
                <w:ilvl w:val="0"/>
                <w:numId w:val="26"/>
              </w:numPr>
              <w:spacing w:after="0" w:afterAutospacing="0"/>
            </w:pPr>
            <w:r w:rsidRPr="00E56C47">
              <w:rPr>
                <w:rFonts w:hint="eastAsia"/>
                <w:b/>
                <w:bCs/>
              </w:rPr>
              <w:t>Alt 2:</w:t>
            </w:r>
            <w:r w:rsidRPr="00E56C47">
              <w:rPr>
                <w:rFonts w:hint="eastAsia"/>
              </w:rPr>
              <w:t xml:space="preserve"> TCI state activation of </w:t>
            </w:r>
            <w:r w:rsidRPr="00E56C47">
              <w:t>a candidate</w:t>
            </w:r>
            <w:r w:rsidRPr="00E56C47">
              <w:rPr>
                <w:rFonts w:hint="eastAsia"/>
              </w:rPr>
              <w:t xml:space="preserve"> cell is received together with the reception of beam indication of the </w:t>
            </w:r>
            <w:r w:rsidRPr="00E56C47">
              <w:t>candidate</w:t>
            </w:r>
            <w:r w:rsidRPr="00E56C47">
              <w:rPr>
                <w:rFonts w:hint="eastAsia"/>
              </w:rPr>
              <w:t xml:space="preserve"> cell</w:t>
            </w:r>
          </w:p>
          <w:p w14:paraId="5EDDC39D" w14:textId="77777777" w:rsidR="00316E14" w:rsidRPr="00E56C47" w:rsidRDefault="00316E14" w:rsidP="00316E14">
            <w:pPr>
              <w:pStyle w:val="a"/>
              <w:numPr>
                <w:ilvl w:val="1"/>
                <w:numId w:val="26"/>
              </w:numPr>
              <w:spacing w:after="0" w:afterAutospacing="0"/>
              <w:rPr>
                <w:rFonts w:ascii="Yu Gothic" w:hAnsi="Yu Gothic"/>
              </w:rPr>
            </w:pPr>
            <w:r w:rsidRPr="00E56C47">
              <w:rPr>
                <w:rFonts w:hint="eastAsia"/>
              </w:rPr>
              <w:t>FFS: signalling details for TCI state indication, if both activation and indication are done in the same MAC CE message carrying switch command</w:t>
            </w:r>
          </w:p>
          <w:p w14:paraId="7CA6534B" w14:textId="77777777" w:rsidR="00316E14" w:rsidRPr="00E56C47" w:rsidRDefault="00316E14" w:rsidP="00316E14">
            <w:pPr>
              <w:pStyle w:val="a"/>
              <w:numPr>
                <w:ilvl w:val="0"/>
                <w:numId w:val="26"/>
              </w:numPr>
              <w:spacing w:after="0" w:afterAutospacing="0"/>
            </w:pPr>
            <w:r w:rsidRPr="00E56C47">
              <w:rPr>
                <w:rFonts w:hint="eastAsia"/>
                <w:b/>
                <w:bCs/>
              </w:rPr>
              <w:t>Alt 3:</w:t>
            </w:r>
            <w:r w:rsidRPr="00E56C47">
              <w:rPr>
                <w:rFonts w:hint="eastAsia"/>
              </w:rPr>
              <w:t xml:space="preserve"> Alt 1 and/or Alt 2 can be supported based on the UE capability</w:t>
            </w:r>
          </w:p>
          <w:p w14:paraId="13D66EB7" w14:textId="77777777" w:rsidR="00316E14" w:rsidRPr="00E56C47" w:rsidRDefault="00316E14" w:rsidP="00316E14">
            <w:r w:rsidRPr="00E56C47">
              <w:rPr>
                <w:rFonts w:hint="eastAsia"/>
                <w:b/>
                <w:bCs/>
              </w:rPr>
              <w:t>FFS:</w:t>
            </w:r>
            <w:r w:rsidRPr="00E56C47">
              <w:rPr>
                <w:rFonts w:hint="eastAsia"/>
              </w:rPr>
              <w:t xml:space="preserve"> signalling details for TCI state activation</w:t>
            </w:r>
          </w:p>
          <w:p w14:paraId="24622FBC" w14:textId="77777777" w:rsidR="00316E14" w:rsidRPr="00E56C47" w:rsidRDefault="00316E14" w:rsidP="00316E14">
            <w:r w:rsidRPr="00E56C47">
              <w:rPr>
                <w:rFonts w:hint="eastAsia"/>
                <w:b/>
                <w:bCs/>
              </w:rPr>
              <w:t>FFS:</w:t>
            </w:r>
            <w:r w:rsidRPr="00E56C47">
              <w:rPr>
                <w:rFonts w:hint="eastAsia"/>
              </w:rPr>
              <w:t xml:space="preserve"> </w:t>
            </w:r>
            <w:r w:rsidRPr="00E56C47">
              <w:t xml:space="preserve">For Alt 1, </w:t>
            </w:r>
            <w:r w:rsidRPr="00E56C47">
              <w:rPr>
                <w:rFonts w:hint="eastAsia"/>
              </w:rPr>
              <w:t>whether/how TCI state activation for candidate cell(s) is allowed</w:t>
            </w:r>
          </w:p>
          <w:p w14:paraId="4E0E9DB6" w14:textId="4478A67D" w:rsidR="0065408B" w:rsidRPr="003F4B54" w:rsidRDefault="00316E14" w:rsidP="00C25E82">
            <w:r w:rsidRPr="00E56C47">
              <w:rPr>
                <w:rFonts w:hint="eastAsia"/>
                <w:b/>
                <w:bCs/>
              </w:rPr>
              <w:t>Note:</w:t>
            </w:r>
            <w:r w:rsidRPr="00E56C47">
              <w:rPr>
                <w:rFonts w:hint="eastAsia"/>
              </w:rPr>
              <w:t xml:space="preserve"> If scenarios 1 and 3 are to be supported other beam indication/TCI activation timing relationships are not precluded.</w:t>
            </w:r>
          </w:p>
        </w:tc>
      </w:tr>
    </w:tbl>
    <w:p w14:paraId="129A8792" w14:textId="3AE1B3FE" w:rsidR="00325AB4" w:rsidRPr="00C25E82" w:rsidRDefault="0065408B" w:rsidP="00C25E82">
      <w:pPr>
        <w:spacing w:before="100" w:beforeAutospacing="1"/>
        <w:rPr>
          <w:rFonts w:eastAsia="宋体"/>
          <w:lang w:val="x-none" w:eastAsia="zh-CN"/>
        </w:rPr>
      </w:pPr>
      <w:r>
        <w:rPr>
          <w:rFonts w:eastAsia="宋体"/>
          <w:lang w:val="x-none" w:eastAsia="zh-CN"/>
        </w:rPr>
        <w:t xml:space="preserve">According to the </w:t>
      </w:r>
      <w:r w:rsidR="00EF79EE">
        <w:rPr>
          <w:rFonts w:eastAsia="宋体"/>
          <w:lang w:val="x-none" w:eastAsia="zh-CN"/>
        </w:rPr>
        <w:t>agreed Alt 1,</w:t>
      </w:r>
      <w:r>
        <w:rPr>
          <w:rFonts w:eastAsia="宋体"/>
          <w:lang w:val="x-none" w:eastAsia="zh-CN"/>
        </w:rPr>
        <w:t xml:space="preserve"> </w:t>
      </w:r>
      <w:r w:rsidR="008F515E">
        <w:rPr>
          <w:rFonts w:eastAsia="宋体"/>
          <w:lang w:val="x-none" w:eastAsia="zh-CN"/>
        </w:rPr>
        <w:t xml:space="preserve">it is </w:t>
      </w:r>
      <w:r>
        <w:rPr>
          <w:rFonts w:eastAsia="宋体"/>
          <w:lang w:val="x-none" w:eastAsia="zh-CN"/>
        </w:rPr>
        <w:t>supported</w:t>
      </w:r>
      <w:r w:rsidR="008F515E">
        <w:rPr>
          <w:rFonts w:eastAsia="宋体"/>
          <w:lang w:val="x-none" w:eastAsia="zh-CN"/>
        </w:rPr>
        <w:t xml:space="preserve"> that the TCI state activation </w:t>
      </w:r>
      <w:r w:rsidR="0011523E">
        <w:rPr>
          <w:rFonts w:eastAsia="宋体"/>
          <w:lang w:val="x-none" w:eastAsia="zh-CN"/>
        </w:rPr>
        <w:t>can</w:t>
      </w:r>
      <w:r w:rsidR="008F515E">
        <w:rPr>
          <w:rFonts w:eastAsia="宋体"/>
          <w:lang w:val="x-none" w:eastAsia="zh-CN"/>
        </w:rPr>
        <w:t xml:space="preserve"> be performed before the cell switch command.</w:t>
      </w:r>
      <w:r w:rsidR="0011523E">
        <w:rPr>
          <w:rFonts w:eastAsia="宋体"/>
          <w:lang w:val="x-none" w:eastAsia="zh-CN"/>
        </w:rPr>
        <w:t xml:space="preserve"> Similarly, </w:t>
      </w:r>
      <w:proofErr w:type="spellStart"/>
      <w:r w:rsidR="00171264" w:rsidRPr="00C91FC8">
        <w:rPr>
          <w:rFonts w:eastAsia="宋体"/>
          <w:lang w:val="x-none" w:eastAsia="zh-CN"/>
        </w:rPr>
        <w:t>simultaneousU</w:t>
      </w:r>
      <w:proofErr w:type="spellEnd"/>
      <w:r w:rsidR="00171264" w:rsidRPr="00C91FC8">
        <w:rPr>
          <w:rFonts w:eastAsia="宋体"/>
          <w:lang w:val="x-none" w:eastAsia="zh-CN"/>
        </w:rPr>
        <w:t>-TCI-</w:t>
      </w:r>
      <w:proofErr w:type="spellStart"/>
      <w:r w:rsidR="00171264" w:rsidRPr="00C91FC8">
        <w:rPr>
          <w:rFonts w:eastAsia="宋体"/>
          <w:lang w:val="x-none" w:eastAsia="zh-CN"/>
        </w:rPr>
        <w:t>UpdateList</w:t>
      </w:r>
      <w:proofErr w:type="spellEnd"/>
      <w:r w:rsidR="00171264" w:rsidRPr="00077DCE">
        <w:rPr>
          <w:rFonts w:eastAsia="宋体"/>
          <w:lang w:val="x-none" w:eastAsia="zh-CN"/>
        </w:rPr>
        <w:t xml:space="preserve"> </w:t>
      </w:r>
      <w:r w:rsidR="00171264">
        <w:rPr>
          <w:rFonts w:eastAsia="宋体"/>
          <w:lang w:val="x-none" w:eastAsia="zh-CN"/>
        </w:rPr>
        <w:t xml:space="preserve">can be </w:t>
      </w:r>
      <w:r w:rsidR="0099533C">
        <w:rPr>
          <w:rFonts w:eastAsia="宋体"/>
          <w:lang w:val="x-none" w:eastAsia="zh-CN"/>
        </w:rPr>
        <w:t>used</w:t>
      </w:r>
      <w:r w:rsidR="00171264">
        <w:rPr>
          <w:rFonts w:eastAsia="宋体"/>
          <w:lang w:val="x-none" w:eastAsia="zh-CN"/>
        </w:rPr>
        <w:t xml:space="preserve"> to determine the activated TCI states for the candidate cells</w:t>
      </w:r>
      <w:r w:rsidR="00171264" w:rsidDel="00BD2FDE">
        <w:rPr>
          <w:rFonts w:eastAsia="宋体"/>
          <w:lang w:val="x-none" w:eastAsia="zh-CN"/>
        </w:rPr>
        <w:t xml:space="preserve"> </w:t>
      </w:r>
      <w:r w:rsidR="00171264">
        <w:rPr>
          <w:rFonts w:eastAsia="宋体"/>
          <w:lang w:val="x-none" w:eastAsia="zh-CN"/>
        </w:rPr>
        <w:t xml:space="preserve">belonging to the same </w:t>
      </w:r>
      <w:proofErr w:type="spellStart"/>
      <w:r w:rsidR="00011273" w:rsidRPr="00C91FC8">
        <w:rPr>
          <w:rFonts w:eastAsia="宋体"/>
          <w:lang w:val="x-none" w:eastAsia="zh-CN"/>
        </w:rPr>
        <w:t>simultaneousU</w:t>
      </w:r>
      <w:proofErr w:type="spellEnd"/>
      <w:r w:rsidR="00011273" w:rsidRPr="00C91FC8">
        <w:rPr>
          <w:rFonts w:eastAsia="宋体"/>
          <w:lang w:val="x-none" w:eastAsia="zh-CN"/>
        </w:rPr>
        <w:t>-TCI-</w:t>
      </w:r>
      <w:proofErr w:type="spellStart"/>
      <w:r w:rsidR="00011273" w:rsidRPr="00C91FC8">
        <w:rPr>
          <w:rFonts w:eastAsia="宋体"/>
          <w:lang w:val="x-none" w:eastAsia="zh-CN"/>
        </w:rPr>
        <w:t>UpdateList</w:t>
      </w:r>
      <w:proofErr w:type="spellEnd"/>
      <w:r w:rsidR="00255FD0">
        <w:rPr>
          <w:rFonts w:eastAsia="宋体"/>
          <w:lang w:val="x-none" w:eastAsia="zh-CN"/>
        </w:rPr>
        <w:t xml:space="preserve">. More specifically, when a MAC CE activates TCI states for a candidate cell, </w:t>
      </w:r>
      <w:r w:rsidR="00E2545D">
        <w:rPr>
          <w:rFonts w:eastAsia="宋体"/>
          <w:lang w:val="x-none" w:eastAsia="zh-CN"/>
        </w:rPr>
        <w:t xml:space="preserve">it </w:t>
      </w:r>
      <w:r w:rsidR="00E67AC6">
        <w:rPr>
          <w:rFonts w:eastAsia="宋体" w:hint="eastAsia"/>
          <w:lang w:val="x-none" w:eastAsia="zh-CN"/>
        </w:rPr>
        <w:t>a</w:t>
      </w:r>
      <w:r w:rsidR="00E67AC6">
        <w:rPr>
          <w:rFonts w:eastAsia="宋体"/>
          <w:lang w:val="x-none" w:eastAsia="zh-CN"/>
        </w:rPr>
        <w:t xml:space="preserve">lso </w:t>
      </w:r>
      <w:r w:rsidR="00E2545D">
        <w:rPr>
          <w:rFonts w:eastAsia="宋体"/>
          <w:lang w:val="x-none" w:eastAsia="zh-CN"/>
        </w:rPr>
        <w:t xml:space="preserve">applies to the candidate cells in the same </w:t>
      </w:r>
      <w:proofErr w:type="spellStart"/>
      <w:r w:rsidR="00E2545D" w:rsidRPr="000B042E">
        <w:rPr>
          <w:rFonts w:eastAsia="宋体"/>
          <w:lang w:val="x-none" w:eastAsia="zh-CN"/>
        </w:rPr>
        <w:t>simultaneousU</w:t>
      </w:r>
      <w:proofErr w:type="spellEnd"/>
      <w:r w:rsidR="00E2545D" w:rsidRPr="000B042E">
        <w:rPr>
          <w:rFonts w:eastAsia="宋体"/>
          <w:lang w:val="x-none" w:eastAsia="zh-CN"/>
        </w:rPr>
        <w:t>-TCI-</w:t>
      </w:r>
      <w:proofErr w:type="spellStart"/>
      <w:r w:rsidR="00E2545D" w:rsidRPr="000B042E">
        <w:rPr>
          <w:rFonts w:eastAsia="宋体"/>
          <w:lang w:val="x-none" w:eastAsia="zh-CN"/>
        </w:rPr>
        <w:t>UpdateList</w:t>
      </w:r>
      <w:proofErr w:type="spellEnd"/>
      <w:r w:rsidR="00E2545D">
        <w:rPr>
          <w:rFonts w:eastAsia="宋体"/>
          <w:lang w:val="x-none" w:eastAsia="zh-CN"/>
        </w:rPr>
        <w:t>.</w:t>
      </w:r>
    </w:p>
    <w:p w14:paraId="43C64973" w14:textId="47676304" w:rsidR="00D93892" w:rsidRPr="00C8509B" w:rsidRDefault="00D93892" w:rsidP="00D93892">
      <w:pPr>
        <w:rPr>
          <w:b/>
          <w:bCs/>
          <w:u w:val="single"/>
          <w:lang w:val="en-US"/>
        </w:rPr>
      </w:pPr>
      <w:r w:rsidRPr="00C8509B">
        <w:rPr>
          <w:rFonts w:hint="eastAsia"/>
          <w:b/>
          <w:bCs/>
          <w:u w:val="single"/>
          <w:lang w:val="x-none"/>
        </w:rPr>
        <w:lastRenderedPageBreak/>
        <w:t>P</w:t>
      </w:r>
      <w:r w:rsidRPr="00C8509B">
        <w:rPr>
          <w:b/>
          <w:bCs/>
          <w:u w:val="single"/>
          <w:lang w:val="x-none"/>
        </w:rPr>
        <w:t>roposal</w:t>
      </w:r>
      <w:r w:rsidR="001A3EAD">
        <w:rPr>
          <w:b/>
          <w:bCs/>
          <w:u w:val="single"/>
          <w:lang w:val="x-none"/>
        </w:rPr>
        <w:t xml:space="preserve"> </w:t>
      </w:r>
      <w:r w:rsidR="00C14E41">
        <w:rPr>
          <w:b/>
          <w:bCs/>
          <w:u w:val="single"/>
          <w:lang w:val="x-none"/>
        </w:rPr>
        <w:t>3</w:t>
      </w:r>
    </w:p>
    <w:p w14:paraId="6D09B92C" w14:textId="6EECF36D" w:rsidR="00763288" w:rsidRDefault="00622275">
      <w:pPr>
        <w:pStyle w:val="Proposal-Observation"/>
        <w:numPr>
          <w:ilvl w:val="0"/>
          <w:numId w:val="6"/>
        </w:numPr>
        <w:ind w:leftChars="100" w:left="660" w:right="240"/>
        <w:rPr>
          <w:rFonts w:eastAsia="宋体"/>
        </w:rPr>
      </w:pPr>
      <w:r>
        <w:rPr>
          <w:rFonts w:eastAsia="宋体"/>
        </w:rPr>
        <w:t xml:space="preserve">For Scenario 2, </w:t>
      </w:r>
      <w:r w:rsidR="00A0649B" w:rsidRPr="00A0649B">
        <w:rPr>
          <w:rFonts w:eastAsia="宋体"/>
        </w:rPr>
        <w:t>when</w:t>
      </w:r>
      <w:r w:rsidR="00763288">
        <w:t xml:space="preserve"> </w:t>
      </w:r>
      <w:r w:rsidR="003C641F">
        <w:t>the cell switch command indicates a TCI state for a target cell, it also</w:t>
      </w:r>
      <w:r w:rsidR="00652BBF" w:rsidRPr="00A0649B">
        <w:rPr>
          <w:rFonts w:eastAsia="宋体"/>
        </w:rPr>
        <w:t xml:space="preserve"> appl</w:t>
      </w:r>
      <w:r w:rsidR="003C641F">
        <w:rPr>
          <w:rFonts w:eastAsia="宋体"/>
        </w:rPr>
        <w:t>ies</w:t>
      </w:r>
      <w:r w:rsidR="00652BBF" w:rsidRPr="00A0649B">
        <w:rPr>
          <w:rFonts w:eastAsia="宋体"/>
        </w:rPr>
        <w:t xml:space="preserve"> to </w:t>
      </w:r>
      <w:r w:rsidR="00A0649B">
        <w:rPr>
          <w:rFonts w:eastAsia="宋体"/>
        </w:rPr>
        <w:t xml:space="preserve">the </w:t>
      </w:r>
      <w:r w:rsidR="00652BBF" w:rsidRPr="00A0649B">
        <w:rPr>
          <w:rFonts w:eastAsia="宋体"/>
        </w:rPr>
        <w:t>target cells in</w:t>
      </w:r>
      <w:r w:rsidR="00A0649B">
        <w:rPr>
          <w:rFonts w:eastAsia="宋体"/>
        </w:rPr>
        <w:t xml:space="preserve"> the same</w:t>
      </w:r>
      <w:r w:rsidR="00652BBF" w:rsidRPr="00A0649B">
        <w:rPr>
          <w:rFonts w:eastAsia="宋体"/>
        </w:rPr>
        <w:t xml:space="preserve"> </w:t>
      </w:r>
      <w:proofErr w:type="spellStart"/>
      <w:r w:rsidR="00652BBF" w:rsidRPr="005E081E">
        <w:rPr>
          <w:rFonts w:eastAsia="宋体"/>
        </w:rPr>
        <w:t>simultaneousU</w:t>
      </w:r>
      <w:proofErr w:type="spellEnd"/>
      <w:r w:rsidR="00652BBF" w:rsidRPr="005E081E">
        <w:rPr>
          <w:rFonts w:eastAsia="宋体"/>
        </w:rPr>
        <w:t>-TCI-</w:t>
      </w:r>
      <w:proofErr w:type="spellStart"/>
      <w:r w:rsidR="00652BBF" w:rsidRPr="005E081E">
        <w:rPr>
          <w:rFonts w:eastAsia="宋体"/>
        </w:rPr>
        <w:t>UpdateList</w:t>
      </w:r>
      <w:proofErr w:type="spellEnd"/>
      <w:r w:rsidR="00652BBF" w:rsidRPr="005E081E">
        <w:rPr>
          <w:rFonts w:eastAsia="宋体"/>
        </w:rPr>
        <w:t>.</w:t>
      </w:r>
    </w:p>
    <w:p w14:paraId="15012BAD" w14:textId="2E5CE543" w:rsidR="001C3D33" w:rsidRDefault="001C3D33" w:rsidP="001C3D33">
      <w:pPr>
        <w:rPr>
          <w:rFonts w:eastAsia="宋体"/>
        </w:rPr>
      </w:pPr>
      <w:r w:rsidRPr="001C3D33">
        <w:rPr>
          <w:rFonts w:hint="eastAsia"/>
          <w:b/>
          <w:bCs/>
          <w:u w:val="single"/>
          <w:lang w:val="x-none"/>
        </w:rPr>
        <w:t>P</w:t>
      </w:r>
      <w:r w:rsidRPr="001C3D33">
        <w:rPr>
          <w:b/>
          <w:bCs/>
          <w:u w:val="single"/>
          <w:lang w:val="x-none"/>
        </w:rPr>
        <w:t xml:space="preserve">roposal </w:t>
      </w:r>
      <w:r>
        <w:rPr>
          <w:b/>
          <w:bCs/>
          <w:u w:val="single"/>
          <w:lang w:val="x-none"/>
        </w:rPr>
        <w:t>4</w:t>
      </w:r>
    </w:p>
    <w:p w14:paraId="73C0FCE1" w14:textId="7FDEF81E" w:rsidR="00611DE7" w:rsidRPr="00BB67D1" w:rsidRDefault="001C3D33" w:rsidP="001C3D33">
      <w:pPr>
        <w:pStyle w:val="Proposal-Observation"/>
        <w:numPr>
          <w:ilvl w:val="0"/>
          <w:numId w:val="6"/>
        </w:numPr>
        <w:ind w:leftChars="100" w:left="660" w:right="240"/>
        <w:rPr>
          <w:rFonts w:eastAsia="宋体"/>
        </w:rPr>
      </w:pPr>
      <w:r>
        <w:rPr>
          <w:rFonts w:eastAsia="宋体" w:hint="eastAsia"/>
        </w:rPr>
        <w:t>F</w:t>
      </w:r>
      <w:r w:rsidR="00BB67D1">
        <w:rPr>
          <w:rFonts w:eastAsia="宋体"/>
        </w:rPr>
        <w:t>or Scenario 2,</w:t>
      </w:r>
      <w:r w:rsidR="00611DE7" w:rsidRPr="00C25E82">
        <w:rPr>
          <w:rFonts w:eastAsia="宋体"/>
        </w:rPr>
        <w:t xml:space="preserve"> when a MAC CE activates TCI states for a candidate cell, it also applies to the candidate cells in the same </w:t>
      </w:r>
      <w:proofErr w:type="spellStart"/>
      <w:r w:rsidR="00611DE7" w:rsidRPr="005E081E">
        <w:rPr>
          <w:rFonts w:eastAsia="宋体"/>
        </w:rPr>
        <w:t>simultaneousU</w:t>
      </w:r>
      <w:proofErr w:type="spellEnd"/>
      <w:r w:rsidR="00611DE7" w:rsidRPr="005E081E">
        <w:rPr>
          <w:rFonts w:eastAsia="宋体"/>
        </w:rPr>
        <w:t>-TCI-</w:t>
      </w:r>
      <w:proofErr w:type="spellStart"/>
      <w:r w:rsidR="00611DE7" w:rsidRPr="005E081E">
        <w:rPr>
          <w:rFonts w:eastAsia="宋体"/>
        </w:rPr>
        <w:t>UpdateList</w:t>
      </w:r>
      <w:proofErr w:type="spellEnd"/>
      <w:r w:rsidR="00611DE7" w:rsidRPr="005E081E">
        <w:rPr>
          <w:rFonts w:eastAsia="宋体"/>
        </w:rPr>
        <w:t>.</w:t>
      </w:r>
    </w:p>
    <w:p w14:paraId="5D5F252B" w14:textId="77777777" w:rsidR="00C76D7B" w:rsidRDefault="00C76D7B" w:rsidP="00E33BEA">
      <w:pPr>
        <w:rPr>
          <w:rFonts w:eastAsia="宋体"/>
          <w:lang w:val="x-none" w:eastAsia="zh-CN"/>
        </w:rPr>
      </w:pPr>
    </w:p>
    <w:p w14:paraId="18D6B701" w14:textId="227D6E4F" w:rsidR="00260AE6" w:rsidRDefault="008F7365" w:rsidP="00E33BEA">
      <w:pPr>
        <w:rPr>
          <w:rFonts w:eastAsia="宋体"/>
          <w:lang w:val="x-none" w:eastAsia="zh-CN"/>
        </w:rPr>
      </w:pPr>
      <w:r>
        <w:rPr>
          <w:rFonts w:eastAsia="宋体"/>
          <w:lang w:val="x-none" w:eastAsia="zh-CN"/>
        </w:rPr>
        <w:t xml:space="preserve">As aforementioned, the MAC CE for </w:t>
      </w:r>
      <w:r w:rsidR="00EB6DF2">
        <w:rPr>
          <w:rFonts w:eastAsia="宋体"/>
          <w:lang w:val="x-none" w:eastAsia="zh-CN"/>
        </w:rPr>
        <w:t xml:space="preserve">the purpose of the </w:t>
      </w:r>
      <w:r>
        <w:rPr>
          <w:rFonts w:eastAsia="宋体"/>
          <w:lang w:val="x-none" w:eastAsia="zh-CN"/>
        </w:rPr>
        <w:t xml:space="preserve">TCI state activation can be used together with </w:t>
      </w:r>
      <w:proofErr w:type="spellStart"/>
      <w:r w:rsidRPr="000B042E">
        <w:rPr>
          <w:rFonts w:eastAsia="宋体"/>
          <w:lang w:val="x-none" w:eastAsia="zh-CN"/>
        </w:rPr>
        <w:t>simultaneousU</w:t>
      </w:r>
      <w:proofErr w:type="spellEnd"/>
      <w:r w:rsidRPr="000B042E">
        <w:rPr>
          <w:rFonts w:eastAsia="宋体"/>
          <w:lang w:val="x-none" w:eastAsia="zh-CN"/>
        </w:rPr>
        <w:t>-TCI-</w:t>
      </w:r>
      <w:proofErr w:type="spellStart"/>
      <w:r w:rsidRPr="000B042E">
        <w:rPr>
          <w:rFonts w:eastAsia="宋体"/>
          <w:lang w:val="x-none" w:eastAsia="zh-CN"/>
        </w:rPr>
        <w:t>UpdateList</w:t>
      </w:r>
      <w:proofErr w:type="spellEnd"/>
      <w:r>
        <w:rPr>
          <w:rFonts w:eastAsia="宋体"/>
          <w:lang w:val="x-none" w:eastAsia="zh-CN"/>
        </w:rPr>
        <w:t xml:space="preserve">. </w:t>
      </w:r>
      <w:r w:rsidR="00EB6DF2">
        <w:rPr>
          <w:rFonts w:eastAsia="宋体"/>
          <w:lang w:val="x-none" w:eastAsia="zh-CN"/>
        </w:rPr>
        <w:t xml:space="preserve">To use </w:t>
      </w:r>
      <w:proofErr w:type="spellStart"/>
      <w:r w:rsidR="00EB6DF2" w:rsidRPr="000B042E">
        <w:rPr>
          <w:rFonts w:eastAsia="宋体"/>
          <w:lang w:val="x-none" w:eastAsia="zh-CN"/>
        </w:rPr>
        <w:t>simultaneousU</w:t>
      </w:r>
      <w:proofErr w:type="spellEnd"/>
      <w:r w:rsidR="00EB6DF2" w:rsidRPr="000B042E">
        <w:rPr>
          <w:rFonts w:eastAsia="宋体"/>
          <w:lang w:val="x-none" w:eastAsia="zh-CN"/>
        </w:rPr>
        <w:t>-TCI-</w:t>
      </w:r>
      <w:proofErr w:type="spellStart"/>
      <w:r w:rsidR="00EB6DF2" w:rsidRPr="000B042E">
        <w:rPr>
          <w:rFonts w:eastAsia="宋体"/>
          <w:lang w:val="x-none" w:eastAsia="zh-CN"/>
        </w:rPr>
        <w:t>UpdateList</w:t>
      </w:r>
      <w:proofErr w:type="spellEnd"/>
      <w:r w:rsidR="00EB6DF2">
        <w:rPr>
          <w:rFonts w:eastAsia="宋体"/>
          <w:lang w:val="x-none" w:eastAsia="zh-CN"/>
        </w:rPr>
        <w:t xml:space="preserve"> when performing the TCI state activation</w:t>
      </w:r>
      <w:r>
        <w:rPr>
          <w:rFonts w:eastAsia="宋体"/>
          <w:lang w:val="x-none" w:eastAsia="zh-CN"/>
        </w:rPr>
        <w:t xml:space="preserve">, </w:t>
      </w:r>
      <w:proofErr w:type="spellStart"/>
      <w:r w:rsidRPr="000B042E">
        <w:rPr>
          <w:rFonts w:eastAsia="宋体"/>
          <w:lang w:val="x-none" w:eastAsia="zh-CN"/>
        </w:rPr>
        <w:t>simultaneousU</w:t>
      </w:r>
      <w:proofErr w:type="spellEnd"/>
      <w:r w:rsidRPr="000B042E">
        <w:rPr>
          <w:rFonts w:eastAsia="宋体"/>
          <w:lang w:val="x-none" w:eastAsia="zh-CN"/>
        </w:rPr>
        <w:t>-TCI-</w:t>
      </w:r>
      <w:proofErr w:type="spellStart"/>
      <w:r w:rsidRPr="000B042E">
        <w:rPr>
          <w:rFonts w:eastAsia="宋体"/>
          <w:lang w:val="x-none" w:eastAsia="zh-CN"/>
        </w:rPr>
        <w:t>UpdateList</w:t>
      </w:r>
      <w:proofErr w:type="spellEnd"/>
      <w:r>
        <w:rPr>
          <w:rFonts w:eastAsia="宋体"/>
          <w:lang w:val="x-none" w:eastAsia="zh-CN"/>
        </w:rPr>
        <w:t xml:space="preserve"> should be provided before the TCI state activation. </w:t>
      </w:r>
      <w:r w:rsidR="00EB6DF2">
        <w:rPr>
          <w:rFonts w:eastAsia="宋体"/>
          <w:lang w:val="x-none" w:eastAsia="zh-CN"/>
        </w:rPr>
        <w:t xml:space="preserve">Also, </w:t>
      </w:r>
      <w:proofErr w:type="spellStart"/>
      <w:r w:rsidR="00EB6DF2">
        <w:rPr>
          <w:rFonts w:eastAsia="宋体"/>
          <w:lang w:val="x-none" w:eastAsia="zh-CN"/>
        </w:rPr>
        <w:t>unifiedTCI-StateType</w:t>
      </w:r>
      <w:proofErr w:type="spellEnd"/>
      <w:r w:rsidR="00EB6DF2">
        <w:rPr>
          <w:rFonts w:eastAsia="宋体"/>
          <w:lang w:val="x-none" w:eastAsia="zh-CN"/>
        </w:rPr>
        <w:t xml:space="preserve"> is necessary for determining the activated TCI states when the MAC CE is received. Therefore, </w:t>
      </w:r>
      <w:proofErr w:type="spellStart"/>
      <w:r w:rsidR="00EB6DF2">
        <w:rPr>
          <w:rFonts w:eastAsia="宋体"/>
          <w:lang w:val="x-none" w:eastAsia="zh-CN"/>
        </w:rPr>
        <w:t>unifiedTCI-StateType</w:t>
      </w:r>
      <w:proofErr w:type="spellEnd"/>
      <w:r w:rsidR="00EB6DF2">
        <w:rPr>
          <w:rFonts w:eastAsia="宋体"/>
          <w:lang w:val="x-none" w:eastAsia="zh-CN"/>
        </w:rPr>
        <w:t xml:space="preserve"> should be also provided before the TCI state activation. </w:t>
      </w:r>
    </w:p>
    <w:p w14:paraId="7D2D9545" w14:textId="3E825ECF" w:rsidR="00260AE6" w:rsidRDefault="00260AE6" w:rsidP="00260AE6">
      <w:pPr>
        <w:rPr>
          <w:rFonts w:eastAsia="宋体"/>
        </w:rPr>
      </w:pPr>
      <w:r w:rsidRPr="001C3D33">
        <w:rPr>
          <w:rFonts w:hint="eastAsia"/>
          <w:b/>
          <w:bCs/>
          <w:u w:val="single"/>
          <w:lang w:val="x-none"/>
        </w:rPr>
        <w:t>P</w:t>
      </w:r>
      <w:r w:rsidRPr="001C3D33">
        <w:rPr>
          <w:b/>
          <w:bCs/>
          <w:u w:val="single"/>
          <w:lang w:val="x-none"/>
        </w:rPr>
        <w:t xml:space="preserve">roposal </w:t>
      </w:r>
      <w:r>
        <w:rPr>
          <w:b/>
          <w:bCs/>
          <w:u w:val="single"/>
          <w:lang w:val="x-none"/>
        </w:rPr>
        <w:t>5</w:t>
      </w:r>
    </w:p>
    <w:p w14:paraId="16877B89" w14:textId="494CF8DE" w:rsidR="00260AE6" w:rsidRDefault="00260AE6" w:rsidP="00260AE6">
      <w:pPr>
        <w:pStyle w:val="Proposal-Observation"/>
        <w:numPr>
          <w:ilvl w:val="0"/>
          <w:numId w:val="6"/>
        </w:numPr>
        <w:ind w:leftChars="100" w:left="660" w:right="240"/>
        <w:rPr>
          <w:rFonts w:eastAsia="宋体"/>
        </w:rPr>
      </w:pPr>
      <w:r>
        <w:rPr>
          <w:rFonts w:eastAsia="宋体" w:hint="eastAsia"/>
        </w:rPr>
        <w:t>F</w:t>
      </w:r>
      <w:r>
        <w:rPr>
          <w:rFonts w:eastAsia="宋体"/>
        </w:rPr>
        <w:t>or Scenario 2,</w:t>
      </w:r>
      <w:r w:rsidRPr="00C25E82">
        <w:rPr>
          <w:rFonts w:eastAsia="宋体"/>
        </w:rPr>
        <w:t xml:space="preserve"> </w:t>
      </w:r>
      <w:r>
        <w:rPr>
          <w:rFonts w:eastAsia="宋体" w:hint="eastAsia"/>
        </w:rPr>
        <w:t>a</w:t>
      </w:r>
      <w:r>
        <w:rPr>
          <w:rFonts w:eastAsia="宋体"/>
        </w:rPr>
        <w:t>t least</w:t>
      </w:r>
      <w:r w:rsidR="00DE096C">
        <w:rPr>
          <w:rFonts w:eastAsia="宋体"/>
        </w:rPr>
        <w:t xml:space="preserve"> the following parameters are provided before the TCI state activation.</w:t>
      </w:r>
    </w:p>
    <w:p w14:paraId="2977DA49" w14:textId="44044757" w:rsidR="00260AE6" w:rsidRDefault="00260AE6" w:rsidP="00260AE6">
      <w:pPr>
        <w:pStyle w:val="Proposal-Observation"/>
        <w:numPr>
          <w:ilvl w:val="1"/>
          <w:numId w:val="6"/>
        </w:numPr>
        <w:ind w:right="240"/>
        <w:rPr>
          <w:rFonts w:eastAsia="宋体"/>
        </w:rPr>
      </w:pPr>
      <w:proofErr w:type="spellStart"/>
      <w:r w:rsidRPr="005E081E">
        <w:rPr>
          <w:rFonts w:eastAsia="宋体"/>
        </w:rPr>
        <w:t>simultaneousU</w:t>
      </w:r>
      <w:proofErr w:type="spellEnd"/>
      <w:r w:rsidRPr="005E081E">
        <w:rPr>
          <w:rFonts w:eastAsia="宋体"/>
        </w:rPr>
        <w:t>-TCI-</w:t>
      </w:r>
      <w:proofErr w:type="spellStart"/>
      <w:r w:rsidRPr="005E081E">
        <w:rPr>
          <w:rFonts w:eastAsia="宋体"/>
        </w:rPr>
        <w:t>UpdateList</w:t>
      </w:r>
      <w:proofErr w:type="spellEnd"/>
      <w:r w:rsidR="00691C21">
        <w:rPr>
          <w:rFonts w:eastAsia="宋体"/>
        </w:rPr>
        <w:t>.</w:t>
      </w:r>
    </w:p>
    <w:p w14:paraId="23436CC9" w14:textId="08615A7A" w:rsidR="00260AE6" w:rsidRPr="00FE1109" w:rsidRDefault="00260AE6" w:rsidP="00FE1109">
      <w:pPr>
        <w:pStyle w:val="Proposal-Observation"/>
        <w:numPr>
          <w:ilvl w:val="1"/>
          <w:numId w:val="6"/>
        </w:numPr>
        <w:ind w:right="240"/>
        <w:rPr>
          <w:rFonts w:eastAsia="宋体"/>
          <w:lang w:val="x-none"/>
        </w:rPr>
      </w:pPr>
      <w:proofErr w:type="spellStart"/>
      <w:r w:rsidRPr="00FE1109">
        <w:rPr>
          <w:rFonts w:eastAsia="宋体"/>
        </w:rPr>
        <w:t>unifiedTCI-StateType</w:t>
      </w:r>
      <w:proofErr w:type="spellEnd"/>
      <w:r w:rsidRPr="00FE1109">
        <w:rPr>
          <w:rFonts w:eastAsia="宋体"/>
        </w:rPr>
        <w:t xml:space="preserve"> .</w:t>
      </w:r>
    </w:p>
    <w:p w14:paraId="5DD93BF0" w14:textId="77777777" w:rsidR="00260AE6" w:rsidRDefault="00260AE6" w:rsidP="00E33BEA">
      <w:pPr>
        <w:rPr>
          <w:rFonts w:eastAsia="宋体"/>
          <w:lang w:val="x-none" w:eastAsia="zh-CN"/>
        </w:rPr>
      </w:pPr>
    </w:p>
    <w:p w14:paraId="116E7FBE" w14:textId="0F28029D" w:rsidR="00854768" w:rsidRDefault="00854768" w:rsidP="00854768">
      <w:pPr>
        <w:rPr>
          <w:lang w:val="x-none"/>
        </w:rPr>
      </w:pPr>
      <w:r>
        <w:rPr>
          <w:rFonts w:eastAsia="宋体"/>
          <w:lang w:val="x-none" w:eastAsia="zh-CN"/>
        </w:rPr>
        <w:t>In the RAN1#112b meeting, the following agreement has been achieved</w:t>
      </w:r>
      <w:r w:rsidR="005832E7">
        <w:rPr>
          <w:rFonts w:eastAsia="宋体"/>
          <w:lang w:val="x-none" w:eastAsia="zh-CN"/>
        </w:rPr>
        <w:t xml:space="preserve"> [1]</w:t>
      </w:r>
      <w:r>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854768" w:rsidRPr="00980D20" w14:paraId="79D0AB7E" w14:textId="77777777" w:rsidTr="00FC35E8">
        <w:trPr>
          <w:jc w:val="center"/>
        </w:trPr>
        <w:tc>
          <w:tcPr>
            <w:tcW w:w="9962" w:type="dxa"/>
          </w:tcPr>
          <w:p w14:paraId="5EE039D4" w14:textId="77777777" w:rsidR="00854768" w:rsidRPr="00C2240A" w:rsidRDefault="00854768" w:rsidP="00854768">
            <w:pPr>
              <w:pStyle w:val="a"/>
              <w:ind w:left="0"/>
              <w:rPr>
                <w:highlight w:val="green"/>
              </w:rPr>
            </w:pPr>
            <w:r w:rsidRPr="00C2240A">
              <w:rPr>
                <w:highlight w:val="green"/>
              </w:rPr>
              <w:t>Agreement</w:t>
            </w:r>
          </w:p>
          <w:p w14:paraId="5B1771E6" w14:textId="77777777" w:rsidR="00854768" w:rsidRPr="00BA3D67" w:rsidRDefault="00854768" w:rsidP="00854768">
            <w:pPr>
              <w:pStyle w:val="a"/>
              <w:numPr>
                <w:ilvl w:val="0"/>
                <w:numId w:val="26"/>
              </w:numPr>
              <w:spacing w:after="0" w:afterAutospacing="0"/>
              <w:ind w:left="426" w:hanging="426"/>
            </w:pPr>
            <w:r w:rsidRPr="00BA3D67">
              <w:t>Companies are encouraged to study the beam application time for Rel-18 LTM, which may be different from that without serving cell change</w:t>
            </w:r>
          </w:p>
          <w:p w14:paraId="2D79765F" w14:textId="77777777" w:rsidR="00854768" w:rsidRPr="00BA3D67" w:rsidRDefault="00854768" w:rsidP="00854768">
            <w:pPr>
              <w:pStyle w:val="a"/>
              <w:numPr>
                <w:ilvl w:val="1"/>
                <w:numId w:val="26"/>
              </w:numPr>
              <w:spacing w:after="0" w:afterAutospacing="0"/>
              <w:ind w:hanging="1012"/>
            </w:pPr>
            <w:r w:rsidRPr="00BA3D67">
              <w:t>Definition of the beam application time</w:t>
            </w:r>
          </w:p>
          <w:p w14:paraId="27BEF0FB" w14:textId="77777777" w:rsidR="00854768" w:rsidRPr="00BA3D67" w:rsidRDefault="00854768" w:rsidP="00854768">
            <w:pPr>
              <w:pStyle w:val="a"/>
              <w:numPr>
                <w:ilvl w:val="1"/>
                <w:numId w:val="26"/>
              </w:numPr>
              <w:spacing w:after="0" w:afterAutospacing="0"/>
              <w:ind w:hanging="1012"/>
            </w:pPr>
            <w:r w:rsidRPr="00BA3D67">
              <w:t>The exact value(s), condition and UE capability</w:t>
            </w:r>
          </w:p>
          <w:p w14:paraId="693D902B" w14:textId="215FBADC" w:rsidR="00854768" w:rsidRPr="00854768" w:rsidRDefault="00854768" w:rsidP="00C25E82">
            <w:pPr>
              <w:pStyle w:val="a"/>
              <w:numPr>
                <w:ilvl w:val="1"/>
                <w:numId w:val="26"/>
              </w:numPr>
              <w:spacing w:after="0" w:afterAutospacing="0"/>
              <w:ind w:hanging="1012"/>
            </w:pPr>
            <w:r w:rsidRPr="00BA3D67">
              <w:t>Consider the interaction with the application of the candidate RRC configuration.</w:t>
            </w:r>
          </w:p>
        </w:tc>
      </w:tr>
    </w:tbl>
    <w:p w14:paraId="5E531F64" w14:textId="73D9C084" w:rsidR="00C76D7B" w:rsidRDefault="005F1A46" w:rsidP="00854768">
      <w:pPr>
        <w:spacing w:before="100" w:beforeAutospacing="1"/>
        <w:rPr>
          <w:lang w:val="x-none"/>
        </w:rPr>
      </w:pPr>
      <w:r>
        <w:rPr>
          <w:rFonts w:eastAsia="宋体"/>
          <w:lang w:val="x-none" w:eastAsia="zh-CN"/>
        </w:rPr>
        <w:t>The agreement is about how to define the beam application time for Rel-18 LTM.</w:t>
      </w:r>
      <w:r w:rsidR="00410E4B">
        <w:rPr>
          <w:rFonts w:eastAsia="宋体"/>
          <w:lang w:val="x-none" w:eastAsia="zh-CN"/>
        </w:rPr>
        <w:t xml:space="preserve"> </w:t>
      </w:r>
      <w:r w:rsidR="00C76D7B" w:rsidRPr="00C25E82">
        <w:rPr>
          <w:rFonts w:eastAsia="宋体"/>
          <w:lang w:val="x-none" w:eastAsia="zh-CN"/>
        </w:rPr>
        <w:t xml:space="preserve">For Rel-17 ICBM, when a TCI state is indicated, the TCI state is applied starting from the first slot </w:t>
      </w:r>
      <w:r w:rsidR="00DE705E">
        <w:rPr>
          <w:rFonts w:eastAsia="宋体"/>
          <w:lang w:val="x-none" w:eastAsia="zh-CN"/>
        </w:rPr>
        <w:t xml:space="preserve">at least </w:t>
      </w:r>
      <w:r w:rsidR="00C76D7B" w:rsidRPr="00C25E82">
        <w:rPr>
          <w:rFonts w:eastAsia="宋体"/>
          <w:lang w:val="x-none" w:eastAsia="zh-CN"/>
        </w:rPr>
        <w:t xml:space="preserve">after a beam application time Y. </w:t>
      </w:r>
      <w:r w:rsidR="007531C3">
        <w:rPr>
          <w:lang w:val="x-none"/>
        </w:rPr>
        <w:t>In our view, a separate beam application time from that of Rel-17 ICBM should be defined.</w:t>
      </w:r>
      <w:r w:rsidR="007531C3">
        <w:rPr>
          <w:lang w:val="x-none"/>
        </w:rPr>
        <w:t xml:space="preserve"> Firstly, </w:t>
      </w:r>
      <w:r w:rsidR="007531C3">
        <w:rPr>
          <w:rFonts w:eastAsia="宋体"/>
          <w:lang w:val="x-none" w:eastAsia="zh-CN"/>
        </w:rPr>
        <w:t>c</w:t>
      </w:r>
      <w:r w:rsidR="00C76D7B" w:rsidRPr="00C25E82">
        <w:rPr>
          <w:rFonts w:eastAsia="宋体"/>
          <w:lang w:val="x-none" w:eastAsia="zh-CN"/>
        </w:rPr>
        <w:t xml:space="preserve">ompared with Rel-17 ICBM with the beam switch only, Scenario 2 with both the beam switch and the cell switch may need a larger beam application time. For example, </w:t>
      </w:r>
      <w:r w:rsidR="002C6058" w:rsidRPr="00C25E82">
        <w:rPr>
          <w:rFonts w:eastAsia="宋体"/>
          <w:lang w:val="x-none" w:eastAsia="zh-CN"/>
        </w:rPr>
        <w:t xml:space="preserve">a </w:t>
      </w:r>
      <w:r w:rsidR="00C76D7B" w:rsidRPr="00C25E82">
        <w:rPr>
          <w:rFonts w:eastAsia="宋体"/>
          <w:lang w:val="x-none" w:eastAsia="zh-CN"/>
        </w:rPr>
        <w:t>UE may</w:t>
      </w:r>
      <w:r w:rsidR="00C76D7B" w:rsidRPr="00D93BAF">
        <w:rPr>
          <w:lang w:val="x-none"/>
        </w:rPr>
        <w:t xml:space="preserve"> switch to a </w:t>
      </w:r>
      <w:r w:rsidR="00C76D7B">
        <w:rPr>
          <w:lang w:val="x-none"/>
        </w:rPr>
        <w:t>target</w:t>
      </w:r>
      <w:r w:rsidR="00C76D7B" w:rsidRPr="00D93BAF">
        <w:rPr>
          <w:lang w:val="x-none"/>
        </w:rPr>
        <w:t xml:space="preserve"> cell with a different center frequency and thus need more time.</w:t>
      </w:r>
      <w:r w:rsidR="00C76D7B">
        <w:rPr>
          <w:lang w:val="x-none"/>
        </w:rPr>
        <w:t xml:space="preserve"> </w:t>
      </w:r>
      <w:r w:rsidR="007531C3">
        <w:rPr>
          <w:lang w:val="x-none"/>
        </w:rPr>
        <w:t xml:space="preserve">Secondly, the TCI state is indicated by the DCI in Rel-17 ICBM but indicated by the MAC CE in Rel-18 LTM. Since the time </w:t>
      </w:r>
      <w:r w:rsidR="004E5C77">
        <w:rPr>
          <w:lang w:val="x-none"/>
        </w:rPr>
        <w:t xml:space="preserve">required for </w:t>
      </w:r>
      <w:r w:rsidR="007531C3">
        <w:rPr>
          <w:lang w:val="x-none"/>
        </w:rPr>
        <w:t xml:space="preserve">decoding </w:t>
      </w:r>
      <w:r w:rsidR="004E5C77">
        <w:rPr>
          <w:lang w:val="x-none"/>
        </w:rPr>
        <w:t xml:space="preserve">the DCI and the MAC CE can be different, the </w:t>
      </w:r>
      <w:r w:rsidR="00E52DA5">
        <w:rPr>
          <w:lang w:val="x-none"/>
        </w:rPr>
        <w:t xml:space="preserve">starting </w:t>
      </w:r>
      <w:r w:rsidR="004E5C77">
        <w:rPr>
          <w:lang w:val="x-none"/>
        </w:rPr>
        <w:t>time to apply</w:t>
      </w:r>
      <w:r w:rsidR="007531C3">
        <w:rPr>
          <w:lang w:val="x-none"/>
        </w:rPr>
        <w:t xml:space="preserve"> the TCI state</w:t>
      </w:r>
      <w:r w:rsidR="004E5C77">
        <w:rPr>
          <w:lang w:val="x-none"/>
        </w:rPr>
        <w:t xml:space="preserve"> can be different. </w:t>
      </w:r>
    </w:p>
    <w:p w14:paraId="78406AC7" w14:textId="55728867" w:rsidR="00E43D9C" w:rsidRDefault="00EE1DDE" w:rsidP="00E43D9C">
      <w:pPr>
        <w:spacing w:before="100" w:beforeAutospacing="1"/>
        <w:jc w:val="center"/>
      </w:pPr>
      <w:r>
        <w:object w:dxaOrig="11960" w:dyaOrig="2976" w14:anchorId="70548F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123.55pt" o:ole="">
            <v:imagedata r:id="rId11" o:title=""/>
          </v:shape>
          <o:OLEObject Type="Embed" ProgID="Visio.Drawing.11" ShapeID="_x0000_i1025" DrawAspect="Content" ObjectID="_1745656686" r:id="rId12"/>
        </w:object>
      </w:r>
    </w:p>
    <w:p w14:paraId="10D32DFD" w14:textId="27590E1E" w:rsidR="00E43D9C" w:rsidRPr="00E43D9C" w:rsidRDefault="00E43D9C" w:rsidP="00C25E82">
      <w:pPr>
        <w:spacing w:before="100" w:beforeAutospacing="1"/>
        <w:jc w:val="center"/>
        <w:rPr>
          <w:rFonts w:eastAsia="宋体"/>
          <w:lang w:val="x-none" w:eastAsia="zh-CN"/>
        </w:rPr>
      </w:pPr>
      <w:r>
        <w:rPr>
          <w:rFonts w:eastAsia="宋体" w:hint="eastAsia"/>
          <w:lang w:eastAsia="zh-CN"/>
        </w:rPr>
        <w:t>F</w:t>
      </w:r>
      <w:r>
        <w:rPr>
          <w:rFonts w:eastAsia="宋体"/>
          <w:lang w:eastAsia="zh-CN"/>
        </w:rPr>
        <w:t>igure 1. An example of the beam application time</w:t>
      </w:r>
    </w:p>
    <w:p w14:paraId="0CF2F7C2" w14:textId="79F5E555" w:rsidR="00AD02AC" w:rsidRDefault="004D1D12">
      <w:pPr>
        <w:spacing w:before="100" w:beforeAutospacing="1"/>
        <w:rPr>
          <w:rFonts w:eastAsia="宋体"/>
          <w:lang w:val="x-none" w:eastAsia="zh-CN"/>
        </w:rPr>
      </w:pPr>
      <w:r>
        <w:rPr>
          <w:rFonts w:eastAsia="宋体" w:hint="eastAsia"/>
          <w:lang w:val="x-none" w:eastAsia="zh-CN"/>
        </w:rPr>
        <w:t>A</w:t>
      </w:r>
      <w:r>
        <w:rPr>
          <w:rFonts w:eastAsia="宋体"/>
          <w:lang w:val="x-none" w:eastAsia="zh-CN"/>
        </w:rPr>
        <w:t xml:space="preserve">s for the definition of the beam application time, the starting time and the ending time need to be determined. </w:t>
      </w:r>
      <w:r w:rsidR="003D0614">
        <w:rPr>
          <w:rFonts w:eastAsia="宋体"/>
          <w:lang w:val="x-none" w:eastAsia="zh-CN"/>
        </w:rPr>
        <w:t>For t</w:t>
      </w:r>
      <w:r>
        <w:rPr>
          <w:rFonts w:eastAsia="宋体"/>
          <w:lang w:val="x-none" w:eastAsia="zh-CN"/>
        </w:rPr>
        <w:t>he starting time</w:t>
      </w:r>
      <w:r w:rsidR="003D0614">
        <w:rPr>
          <w:rFonts w:eastAsia="宋体"/>
          <w:lang w:val="x-none" w:eastAsia="zh-CN"/>
        </w:rPr>
        <w:t xml:space="preserve">, it </w:t>
      </w:r>
      <w:r w:rsidR="00B10B02">
        <w:rPr>
          <w:rFonts w:eastAsia="宋体"/>
          <w:lang w:val="x-none" w:eastAsia="zh-CN"/>
        </w:rPr>
        <w:t>is</w:t>
      </w:r>
      <w:r w:rsidR="003D0614">
        <w:rPr>
          <w:rFonts w:eastAsia="宋体"/>
          <w:lang w:val="x-none" w:eastAsia="zh-CN"/>
        </w:rPr>
        <w:t xml:space="preserve"> </w:t>
      </w:r>
      <w:r>
        <w:rPr>
          <w:rFonts w:eastAsia="宋体"/>
          <w:lang w:val="x-none" w:eastAsia="zh-CN"/>
        </w:rPr>
        <w:t xml:space="preserve">after ACK for PDSCH conveying the cell switch command. </w:t>
      </w:r>
      <w:r w:rsidR="00D4077E">
        <w:rPr>
          <w:rFonts w:eastAsia="宋体"/>
          <w:lang w:val="x-none" w:eastAsia="zh-CN"/>
        </w:rPr>
        <w:t xml:space="preserve">As for the </w:t>
      </w:r>
      <w:r w:rsidR="00E9754E">
        <w:rPr>
          <w:rFonts w:eastAsia="宋体"/>
          <w:lang w:val="x-none" w:eastAsia="zh-CN"/>
        </w:rPr>
        <w:t xml:space="preserve">specific </w:t>
      </w:r>
      <w:r w:rsidR="00D4077E">
        <w:rPr>
          <w:rFonts w:eastAsia="宋体"/>
          <w:lang w:val="x-none" w:eastAsia="zh-CN"/>
        </w:rPr>
        <w:t>time instance of ACK, it can be</w:t>
      </w:r>
      <w:r w:rsidR="00E9754E">
        <w:rPr>
          <w:rFonts w:eastAsia="宋体"/>
          <w:lang w:val="x-none" w:eastAsia="zh-CN"/>
        </w:rPr>
        <w:t xml:space="preserve"> down-selected between</w:t>
      </w:r>
      <w:r w:rsidR="00D4077E">
        <w:rPr>
          <w:rFonts w:eastAsia="宋体"/>
          <w:lang w:val="x-none" w:eastAsia="zh-CN"/>
        </w:rPr>
        <w:t xml:space="preserve"> the last </w:t>
      </w:r>
      <w:r w:rsidR="003C0221">
        <w:rPr>
          <w:rFonts w:eastAsia="宋体"/>
          <w:lang w:val="x-none" w:eastAsia="zh-CN"/>
        </w:rPr>
        <w:t>symbol</w:t>
      </w:r>
      <w:r w:rsidR="002930E9">
        <w:rPr>
          <w:rFonts w:eastAsia="宋体"/>
          <w:lang w:val="x-none" w:eastAsia="zh-CN"/>
        </w:rPr>
        <w:t xml:space="preserve"> of ACK</w:t>
      </w:r>
      <w:r w:rsidR="003C0221">
        <w:rPr>
          <w:rFonts w:eastAsia="宋体"/>
          <w:lang w:val="x-none" w:eastAsia="zh-CN"/>
        </w:rPr>
        <w:t xml:space="preserve"> </w:t>
      </w:r>
      <w:r w:rsidR="00E9754E">
        <w:rPr>
          <w:rFonts w:eastAsia="宋体"/>
          <w:lang w:val="x-none" w:eastAsia="zh-CN"/>
        </w:rPr>
        <w:t xml:space="preserve">and the </w:t>
      </w:r>
      <w:r w:rsidR="003C0221">
        <w:rPr>
          <w:rFonts w:eastAsia="宋体"/>
          <w:lang w:val="x-none" w:eastAsia="zh-CN"/>
        </w:rPr>
        <w:t>slot of the ACK</w:t>
      </w:r>
      <w:r w:rsidR="00D4077E">
        <w:rPr>
          <w:rFonts w:eastAsia="宋体"/>
          <w:lang w:val="x-none" w:eastAsia="zh-CN"/>
        </w:rPr>
        <w:t xml:space="preserve">. </w:t>
      </w:r>
      <w:r w:rsidR="003D0614">
        <w:rPr>
          <w:rFonts w:eastAsia="宋体"/>
          <w:lang w:val="x-none" w:eastAsia="zh-CN"/>
        </w:rPr>
        <w:t xml:space="preserve">For the ending time, it </w:t>
      </w:r>
      <w:r w:rsidR="00B10B02">
        <w:rPr>
          <w:rFonts w:eastAsia="宋体"/>
          <w:lang w:val="x-none" w:eastAsia="zh-CN"/>
        </w:rPr>
        <w:t>is</w:t>
      </w:r>
      <w:r w:rsidR="009112E1">
        <w:rPr>
          <w:rFonts w:eastAsia="宋体"/>
          <w:lang w:val="x-none" w:eastAsia="zh-CN"/>
        </w:rPr>
        <w:t xml:space="preserve"> </w:t>
      </w:r>
      <w:r w:rsidR="001D6AD0">
        <w:rPr>
          <w:rFonts w:eastAsia="宋体"/>
          <w:lang w:val="x-none" w:eastAsia="zh-CN"/>
        </w:rPr>
        <w:t xml:space="preserve">determined by </w:t>
      </w:r>
      <w:r w:rsidR="002933E4">
        <w:rPr>
          <w:rFonts w:eastAsia="宋体"/>
          <w:lang w:val="x-none" w:eastAsia="zh-CN"/>
        </w:rPr>
        <w:t>the cell switch command</w:t>
      </w:r>
      <w:r w:rsidR="000D68AE">
        <w:rPr>
          <w:rFonts w:eastAsia="宋体"/>
          <w:lang w:val="x-none" w:eastAsia="zh-CN"/>
        </w:rPr>
        <w:t xml:space="preserve"> (MAC CE)</w:t>
      </w:r>
      <w:r w:rsidR="002933E4">
        <w:rPr>
          <w:rFonts w:eastAsia="宋体"/>
          <w:lang w:val="x-none" w:eastAsia="zh-CN"/>
        </w:rPr>
        <w:t xml:space="preserve"> application time and </w:t>
      </w:r>
      <w:r w:rsidR="00CF03E3">
        <w:rPr>
          <w:rFonts w:eastAsia="宋体"/>
          <w:lang w:val="x-none" w:eastAsia="zh-CN"/>
        </w:rPr>
        <w:t xml:space="preserve">the </w:t>
      </w:r>
      <w:r w:rsidR="00B24129">
        <w:rPr>
          <w:rFonts w:eastAsia="宋体"/>
          <w:lang w:val="x-none" w:eastAsia="zh-CN"/>
        </w:rPr>
        <w:t xml:space="preserve">beam application </w:t>
      </w:r>
      <w:r w:rsidR="00CF03E3">
        <w:rPr>
          <w:rFonts w:eastAsia="宋体"/>
          <w:lang w:val="x-none" w:eastAsia="zh-CN"/>
        </w:rPr>
        <w:t xml:space="preserve">time depending on </w:t>
      </w:r>
      <w:r w:rsidR="002933E4">
        <w:rPr>
          <w:rFonts w:eastAsia="宋体"/>
          <w:lang w:val="x-none" w:eastAsia="zh-CN"/>
        </w:rPr>
        <w:t xml:space="preserve">the UE capability. </w:t>
      </w:r>
      <w:r w:rsidR="00F347BA">
        <w:rPr>
          <w:rFonts w:eastAsia="宋体"/>
          <w:lang w:val="x-none" w:eastAsia="zh-CN"/>
        </w:rPr>
        <w:t>An example is shown in Figure 1. As shown in the figure</w:t>
      </w:r>
      <w:r w:rsidR="00A34405">
        <w:rPr>
          <w:rFonts w:eastAsia="宋体"/>
          <w:lang w:val="x-none" w:eastAsia="zh-CN"/>
        </w:rPr>
        <w:t xml:space="preserve">, </w:t>
      </w:r>
      <w:r w:rsidR="00972CAB">
        <w:rPr>
          <w:rFonts w:eastAsia="宋体"/>
          <w:lang w:val="x-none" w:eastAsia="zh-CN"/>
        </w:rPr>
        <w:t xml:space="preserve">the beam application time includes </w:t>
      </w:r>
      <w:r w:rsidR="00EE1DDE">
        <w:rPr>
          <w:rFonts w:eastAsia="宋体"/>
          <w:lang w:val="x-none" w:eastAsia="zh-CN"/>
        </w:rPr>
        <w:t xml:space="preserve">the MAC CE application time and the </w:t>
      </w:r>
      <w:r w:rsidR="00C05667">
        <w:rPr>
          <w:rFonts w:eastAsia="宋体"/>
          <w:lang w:val="x-none" w:eastAsia="zh-CN"/>
        </w:rPr>
        <w:t xml:space="preserve">beam application </w:t>
      </w:r>
      <w:r w:rsidR="00EE1DDE">
        <w:rPr>
          <w:rFonts w:eastAsia="宋体"/>
          <w:lang w:val="x-none" w:eastAsia="zh-CN"/>
        </w:rPr>
        <w:t xml:space="preserve">time </w:t>
      </w:r>
      <w:r w:rsidR="00C05667">
        <w:rPr>
          <w:rFonts w:eastAsia="宋体"/>
          <w:lang w:val="x-none" w:eastAsia="zh-CN"/>
        </w:rPr>
        <w:t xml:space="preserve">depending on the UE capability. </w:t>
      </w:r>
      <w:r w:rsidR="006B0AA4">
        <w:rPr>
          <w:rFonts w:eastAsia="宋体"/>
          <w:lang w:val="x-none" w:eastAsia="zh-CN"/>
        </w:rPr>
        <w:t>Considering that the TCI state</w:t>
      </w:r>
      <w:r w:rsidR="00C05667">
        <w:rPr>
          <w:rFonts w:eastAsia="宋体"/>
          <w:lang w:val="x-none" w:eastAsia="zh-CN"/>
        </w:rPr>
        <w:t xml:space="preserve"> is indicated by </w:t>
      </w:r>
      <w:r w:rsidR="006B0AA4">
        <w:rPr>
          <w:rFonts w:eastAsia="宋体"/>
          <w:lang w:val="x-none" w:eastAsia="zh-CN"/>
        </w:rPr>
        <w:t>a MAC CE</w:t>
      </w:r>
      <w:r w:rsidR="00C05667">
        <w:rPr>
          <w:rFonts w:eastAsia="宋体"/>
          <w:lang w:val="x-none" w:eastAsia="zh-CN"/>
        </w:rPr>
        <w:t xml:space="preserve">, the corresponding beam </w:t>
      </w:r>
      <w:r w:rsidR="006B0AA4">
        <w:rPr>
          <w:rFonts w:eastAsia="宋体"/>
          <w:lang w:val="x-none" w:eastAsia="zh-CN"/>
        </w:rPr>
        <w:t>will</w:t>
      </w:r>
      <w:r w:rsidR="00C05667">
        <w:rPr>
          <w:rFonts w:eastAsia="宋体"/>
          <w:lang w:val="x-none" w:eastAsia="zh-CN"/>
        </w:rPr>
        <w:t xml:space="preserve"> be applied after </w:t>
      </w:r>
      <w:r w:rsidR="006B0AA4">
        <w:rPr>
          <w:rFonts w:eastAsia="宋体"/>
          <w:lang w:val="x-none" w:eastAsia="zh-CN"/>
        </w:rPr>
        <w:t>the MAC CE has been decoded and applied. Additiona</w:t>
      </w:r>
      <w:r w:rsidR="007672CA">
        <w:rPr>
          <w:rFonts w:eastAsia="宋体"/>
          <w:lang w:val="x-none" w:eastAsia="zh-CN"/>
        </w:rPr>
        <w:t>l</w:t>
      </w:r>
      <w:r w:rsidR="006B0AA4">
        <w:rPr>
          <w:rFonts w:eastAsia="宋体"/>
          <w:lang w:val="x-none" w:eastAsia="zh-CN"/>
        </w:rPr>
        <w:t>ly, a time to perform the beam switch and the cell switch is required</w:t>
      </w:r>
      <w:r w:rsidR="007672CA">
        <w:rPr>
          <w:rFonts w:eastAsia="宋体"/>
          <w:lang w:val="x-none" w:eastAsia="zh-CN"/>
        </w:rPr>
        <w:t xml:space="preserve"> and it depends on </w:t>
      </w:r>
      <w:r w:rsidR="00077432">
        <w:rPr>
          <w:rFonts w:eastAsia="宋体"/>
          <w:lang w:val="x-none" w:eastAsia="zh-CN"/>
        </w:rPr>
        <w:t>the UE capability.</w:t>
      </w:r>
    </w:p>
    <w:p w14:paraId="1FA05066" w14:textId="5486F410" w:rsidR="00A27700" w:rsidRPr="00C25E82" w:rsidRDefault="00A27700" w:rsidP="00C25E82">
      <w:pPr>
        <w:spacing w:before="100" w:beforeAutospacing="1"/>
        <w:rPr>
          <w:rFonts w:eastAsia="宋体"/>
          <w:lang w:val="x-none" w:eastAsia="zh-CN"/>
        </w:rPr>
      </w:pPr>
      <w:r>
        <w:rPr>
          <w:rFonts w:eastAsia="宋体" w:hint="eastAsia"/>
          <w:lang w:val="x-none" w:eastAsia="zh-CN"/>
        </w:rPr>
        <w:t>A</w:t>
      </w:r>
      <w:r>
        <w:rPr>
          <w:rFonts w:eastAsia="宋体"/>
          <w:lang w:val="x-none" w:eastAsia="zh-CN"/>
        </w:rPr>
        <w:t xml:space="preserve">s aforementioned, an indicated TCI state can be applied to multiple </w:t>
      </w:r>
      <w:r w:rsidR="000836FF">
        <w:rPr>
          <w:rFonts w:eastAsia="宋体"/>
          <w:lang w:val="x-none" w:eastAsia="zh-CN"/>
        </w:rPr>
        <w:t xml:space="preserve">cells in the same </w:t>
      </w:r>
      <w:proofErr w:type="spellStart"/>
      <w:r w:rsidR="000836FF" w:rsidRPr="00BF499C">
        <w:rPr>
          <w:rFonts w:eastAsia="宋体"/>
          <w:lang w:val="x-none" w:eastAsia="zh-CN"/>
        </w:rPr>
        <w:t>simultaneousU</w:t>
      </w:r>
      <w:proofErr w:type="spellEnd"/>
      <w:r w:rsidR="000836FF" w:rsidRPr="00BF499C">
        <w:rPr>
          <w:rFonts w:eastAsia="宋体"/>
          <w:lang w:val="x-none" w:eastAsia="zh-CN"/>
        </w:rPr>
        <w:t>-TCI-</w:t>
      </w:r>
      <w:proofErr w:type="spellStart"/>
      <w:r w:rsidR="000836FF" w:rsidRPr="00BF499C">
        <w:rPr>
          <w:rFonts w:eastAsia="宋体"/>
          <w:lang w:val="x-none" w:eastAsia="zh-CN"/>
        </w:rPr>
        <w:t>UpdateList</w:t>
      </w:r>
      <w:proofErr w:type="spellEnd"/>
      <w:r w:rsidR="000836FF">
        <w:rPr>
          <w:rFonts w:eastAsia="宋体"/>
          <w:lang w:val="x-none" w:eastAsia="zh-CN"/>
        </w:rPr>
        <w:t xml:space="preserve">. When applying the TCI state to those cells, the beam application time should be the same for all the cells in the same </w:t>
      </w:r>
      <w:proofErr w:type="spellStart"/>
      <w:r w:rsidR="000836FF" w:rsidRPr="00BF499C">
        <w:rPr>
          <w:rFonts w:eastAsia="宋体"/>
          <w:lang w:val="x-none" w:eastAsia="zh-CN"/>
        </w:rPr>
        <w:t>simultaneousU</w:t>
      </w:r>
      <w:proofErr w:type="spellEnd"/>
      <w:r w:rsidR="000836FF" w:rsidRPr="00BF499C">
        <w:rPr>
          <w:rFonts w:eastAsia="宋体"/>
          <w:lang w:val="x-none" w:eastAsia="zh-CN"/>
        </w:rPr>
        <w:t>-TCI-</w:t>
      </w:r>
      <w:proofErr w:type="spellStart"/>
      <w:r w:rsidR="000836FF" w:rsidRPr="00BF499C">
        <w:rPr>
          <w:rFonts w:eastAsia="宋体"/>
          <w:lang w:val="x-none" w:eastAsia="zh-CN"/>
        </w:rPr>
        <w:t>UpdateList</w:t>
      </w:r>
      <w:proofErr w:type="spellEnd"/>
      <w:r w:rsidR="000836FF">
        <w:rPr>
          <w:rFonts w:eastAsia="宋体"/>
          <w:lang w:val="x-none" w:eastAsia="zh-CN"/>
        </w:rPr>
        <w:t>.</w:t>
      </w:r>
    </w:p>
    <w:p w14:paraId="35E82349" w14:textId="03BB7DAB" w:rsidR="00C76D7B" w:rsidRPr="00C8509B" w:rsidRDefault="00C76D7B" w:rsidP="00C76D7B">
      <w:pPr>
        <w:rPr>
          <w:b/>
          <w:bCs/>
          <w:u w:val="single"/>
          <w:lang w:val="en-US"/>
        </w:rPr>
      </w:pPr>
      <w:r w:rsidRPr="00C8509B">
        <w:rPr>
          <w:rFonts w:hint="eastAsia"/>
          <w:b/>
          <w:bCs/>
          <w:u w:val="single"/>
          <w:lang w:val="x-none"/>
        </w:rPr>
        <w:t>P</w:t>
      </w:r>
      <w:r w:rsidRPr="00C8509B">
        <w:rPr>
          <w:b/>
          <w:bCs/>
          <w:u w:val="single"/>
          <w:lang w:val="x-none"/>
        </w:rPr>
        <w:t xml:space="preserve">roposal </w:t>
      </w:r>
      <w:r w:rsidR="00DA06BA">
        <w:rPr>
          <w:b/>
          <w:bCs/>
          <w:u w:val="single"/>
          <w:lang w:val="x-none"/>
        </w:rPr>
        <w:t>6</w:t>
      </w:r>
    </w:p>
    <w:p w14:paraId="259E66D6" w14:textId="4FA6C173" w:rsidR="00C76D7B" w:rsidRDefault="00C76D7B">
      <w:pPr>
        <w:pStyle w:val="Proposal-Observation"/>
        <w:numPr>
          <w:ilvl w:val="0"/>
          <w:numId w:val="6"/>
        </w:numPr>
        <w:ind w:leftChars="100" w:left="660" w:right="240"/>
      </w:pPr>
      <w:r>
        <w:t xml:space="preserve">For Scenario 2, </w:t>
      </w:r>
      <w:r w:rsidR="009C0864">
        <w:t xml:space="preserve">a separate beam application time from that of Rel-17 ICBM </w:t>
      </w:r>
      <w:r>
        <w:t>should be define</w:t>
      </w:r>
      <w:r w:rsidR="009C0864">
        <w:t>d</w:t>
      </w:r>
      <w:r>
        <w:t>.</w:t>
      </w:r>
    </w:p>
    <w:p w14:paraId="087ACC20" w14:textId="4A03BEE1" w:rsidR="005C030F" w:rsidRDefault="005C030F" w:rsidP="005C030F">
      <w:pPr>
        <w:pStyle w:val="Proposal-Observation"/>
        <w:numPr>
          <w:ilvl w:val="1"/>
          <w:numId w:val="6"/>
        </w:numPr>
        <w:ind w:right="240"/>
        <w:rPr>
          <w:rFonts w:eastAsia="宋体"/>
        </w:rPr>
      </w:pPr>
      <w:r>
        <w:rPr>
          <w:rFonts w:eastAsia="宋体"/>
        </w:rPr>
        <w:t xml:space="preserve">The starting time is after ACK for </w:t>
      </w:r>
      <w:r w:rsidR="00842186">
        <w:rPr>
          <w:rFonts w:eastAsia="宋体"/>
        </w:rPr>
        <w:t xml:space="preserve">PDSCH conveying </w:t>
      </w:r>
      <w:r>
        <w:rPr>
          <w:rFonts w:eastAsia="宋体"/>
        </w:rPr>
        <w:t>the cell switch command</w:t>
      </w:r>
      <w:r w:rsidR="00FE310F">
        <w:rPr>
          <w:rFonts w:eastAsia="宋体"/>
        </w:rPr>
        <w:t>.</w:t>
      </w:r>
    </w:p>
    <w:p w14:paraId="416C9CBF" w14:textId="6D01AB12" w:rsidR="00E9754E" w:rsidRPr="00C25E82" w:rsidRDefault="00E9754E" w:rsidP="00C25E82">
      <w:pPr>
        <w:pStyle w:val="Proposal-Observation"/>
        <w:numPr>
          <w:ilvl w:val="2"/>
          <w:numId w:val="6"/>
        </w:numPr>
        <w:ind w:right="240"/>
        <w:rPr>
          <w:rFonts w:eastAsia="Microsoft YaHei UI"/>
          <w:color w:val="000000"/>
          <w:szCs w:val="24"/>
          <w:lang w:eastAsia="x-none"/>
        </w:rPr>
      </w:pPr>
      <w:r>
        <w:rPr>
          <w:rFonts w:eastAsia="宋体"/>
        </w:rPr>
        <w:t xml:space="preserve">FFS: </w:t>
      </w:r>
      <w:r w:rsidR="002930E9">
        <w:rPr>
          <w:rFonts w:eastAsia="宋体"/>
        </w:rPr>
        <w:t xml:space="preserve">whether it is </w:t>
      </w:r>
      <w:r>
        <w:rPr>
          <w:rFonts w:eastAsia="宋体"/>
        </w:rPr>
        <w:t>after the last symbol of ACK or after the slot of ACK</w:t>
      </w:r>
    </w:p>
    <w:p w14:paraId="6F61E01E" w14:textId="050885DF" w:rsidR="005C030F" w:rsidRPr="00C25E82" w:rsidRDefault="005C030F" w:rsidP="00C25E82">
      <w:pPr>
        <w:pStyle w:val="Proposal-Observation"/>
        <w:numPr>
          <w:ilvl w:val="1"/>
          <w:numId w:val="6"/>
        </w:numPr>
        <w:ind w:right="240"/>
        <w:rPr>
          <w:rFonts w:eastAsia="宋体"/>
        </w:rPr>
      </w:pPr>
      <w:r>
        <w:rPr>
          <w:rFonts w:eastAsia="宋体"/>
        </w:rPr>
        <w:t xml:space="preserve">The ending time is </w:t>
      </w:r>
      <w:r w:rsidR="00FE310F">
        <w:rPr>
          <w:rFonts w:eastAsia="宋体"/>
        </w:rPr>
        <w:t>determined by</w:t>
      </w:r>
      <w:r>
        <w:rPr>
          <w:rFonts w:eastAsia="宋体"/>
        </w:rPr>
        <w:t xml:space="preserve"> the </w:t>
      </w:r>
      <w:r w:rsidR="00A42078">
        <w:rPr>
          <w:rFonts w:eastAsia="宋体"/>
        </w:rPr>
        <w:t>cell switch command (</w:t>
      </w:r>
      <w:r>
        <w:rPr>
          <w:rFonts w:eastAsia="宋体"/>
        </w:rPr>
        <w:t>MAC CE</w:t>
      </w:r>
      <w:r w:rsidR="00D92A12">
        <w:rPr>
          <w:rFonts w:eastAsia="宋体"/>
        </w:rPr>
        <w:t>)</w:t>
      </w:r>
      <w:r w:rsidR="00FE310F">
        <w:rPr>
          <w:rFonts w:eastAsia="宋体"/>
        </w:rPr>
        <w:t xml:space="preserve"> </w:t>
      </w:r>
      <w:r w:rsidR="00A42078">
        <w:rPr>
          <w:rFonts w:eastAsia="宋体"/>
        </w:rPr>
        <w:t>application</w:t>
      </w:r>
      <w:r w:rsidR="00FE310F">
        <w:rPr>
          <w:rFonts w:eastAsia="宋体"/>
        </w:rPr>
        <w:t xml:space="preserve"> time and </w:t>
      </w:r>
      <w:r w:rsidR="00C05667">
        <w:rPr>
          <w:rFonts w:eastAsia="宋体"/>
        </w:rPr>
        <w:t xml:space="preserve">the </w:t>
      </w:r>
      <w:r w:rsidR="000D02BF">
        <w:rPr>
          <w:rFonts w:eastAsia="宋体"/>
        </w:rPr>
        <w:t xml:space="preserve">application </w:t>
      </w:r>
      <w:r w:rsidR="00C05667">
        <w:rPr>
          <w:rFonts w:eastAsia="宋体"/>
        </w:rPr>
        <w:t xml:space="preserve">time depending on </w:t>
      </w:r>
      <w:r w:rsidR="00FE310F">
        <w:rPr>
          <w:rFonts w:eastAsia="宋体"/>
        </w:rPr>
        <w:t>the</w:t>
      </w:r>
      <w:r>
        <w:rPr>
          <w:rFonts w:eastAsia="宋体"/>
        </w:rPr>
        <w:t xml:space="preserve"> UE capability</w:t>
      </w:r>
      <w:r w:rsidR="00FE310F">
        <w:rPr>
          <w:rFonts w:eastAsia="宋体"/>
        </w:rPr>
        <w:t>.</w:t>
      </w:r>
    </w:p>
    <w:p w14:paraId="0F8F2E35" w14:textId="4AD0CA62" w:rsidR="00FE66A0" w:rsidRPr="00C8509B" w:rsidRDefault="00FE66A0" w:rsidP="00FE66A0">
      <w:pPr>
        <w:rPr>
          <w:b/>
          <w:bCs/>
          <w:u w:val="single"/>
          <w:lang w:val="en-US"/>
        </w:rPr>
      </w:pPr>
      <w:r w:rsidRPr="00C8509B">
        <w:rPr>
          <w:rFonts w:hint="eastAsia"/>
          <w:b/>
          <w:bCs/>
          <w:u w:val="single"/>
          <w:lang w:val="x-none"/>
        </w:rPr>
        <w:t>P</w:t>
      </w:r>
      <w:r w:rsidRPr="00C8509B">
        <w:rPr>
          <w:b/>
          <w:bCs/>
          <w:u w:val="single"/>
          <w:lang w:val="x-none"/>
        </w:rPr>
        <w:t xml:space="preserve">roposal </w:t>
      </w:r>
      <w:r w:rsidR="00DA06BA">
        <w:rPr>
          <w:b/>
          <w:bCs/>
          <w:u w:val="single"/>
          <w:lang w:val="x-none"/>
        </w:rPr>
        <w:t>7</w:t>
      </w:r>
    </w:p>
    <w:p w14:paraId="02EC6CE3" w14:textId="7C989336" w:rsidR="00FE66A0" w:rsidRDefault="00FE66A0" w:rsidP="00FE66A0">
      <w:pPr>
        <w:pStyle w:val="Proposal-Observation"/>
        <w:numPr>
          <w:ilvl w:val="0"/>
          <w:numId w:val="6"/>
        </w:numPr>
        <w:ind w:leftChars="100" w:left="660" w:right="240"/>
      </w:pPr>
      <w:r>
        <w:t xml:space="preserve">For Scenario 2, </w:t>
      </w:r>
      <w:r w:rsidR="00D70D72">
        <w:t>the</w:t>
      </w:r>
      <w:r>
        <w:t xml:space="preserve"> beam application time </w:t>
      </w:r>
      <w:r w:rsidR="00D70D72">
        <w:t xml:space="preserve">is the same for </w:t>
      </w:r>
      <w:r w:rsidR="00A27700">
        <w:t>multiple</w:t>
      </w:r>
      <w:r w:rsidR="00D70D72">
        <w:t xml:space="preserve"> cells in </w:t>
      </w:r>
      <w:r w:rsidR="00D70D72">
        <w:rPr>
          <w:rFonts w:eastAsia="宋体"/>
        </w:rPr>
        <w:t>the same</w:t>
      </w:r>
      <w:r w:rsidR="00D70D72" w:rsidRPr="00A0649B">
        <w:rPr>
          <w:rFonts w:eastAsia="宋体"/>
        </w:rPr>
        <w:t xml:space="preserve"> </w:t>
      </w:r>
      <w:proofErr w:type="spellStart"/>
      <w:r w:rsidR="00D70D72" w:rsidRPr="005E081E">
        <w:rPr>
          <w:rFonts w:eastAsia="宋体"/>
        </w:rPr>
        <w:t>simultaneousU</w:t>
      </w:r>
      <w:proofErr w:type="spellEnd"/>
      <w:r w:rsidR="00D70D72" w:rsidRPr="005E081E">
        <w:rPr>
          <w:rFonts w:eastAsia="宋体"/>
        </w:rPr>
        <w:t>-TCI-</w:t>
      </w:r>
      <w:proofErr w:type="spellStart"/>
      <w:r w:rsidR="00D70D72" w:rsidRPr="005E081E">
        <w:rPr>
          <w:rFonts w:eastAsia="宋体"/>
        </w:rPr>
        <w:t>UpdateList</w:t>
      </w:r>
      <w:proofErr w:type="spellEnd"/>
      <w:r>
        <w:t>.</w:t>
      </w:r>
    </w:p>
    <w:p w14:paraId="1B04F98A" w14:textId="77777777" w:rsidR="008F02BE" w:rsidRPr="00C25E82" w:rsidRDefault="008F02BE" w:rsidP="00E33BEA">
      <w:pPr>
        <w:rPr>
          <w:lang w:val="en-US"/>
        </w:rPr>
      </w:pPr>
    </w:p>
    <w:p w14:paraId="1F2F8231" w14:textId="67B2D882" w:rsidR="00226000" w:rsidRDefault="00226000" w:rsidP="00E33BEA">
      <w:pPr>
        <w:rPr>
          <w:lang w:val="x-none"/>
        </w:rPr>
      </w:pPr>
      <w:r>
        <w:rPr>
          <w:rFonts w:eastAsia="宋体"/>
          <w:lang w:val="x-none" w:eastAsia="zh-CN"/>
        </w:rPr>
        <w:t>In the RAN1#112</w:t>
      </w:r>
      <w:r w:rsidR="0022034C">
        <w:rPr>
          <w:rFonts w:eastAsia="宋体"/>
          <w:lang w:val="x-none" w:eastAsia="zh-CN"/>
        </w:rPr>
        <w:t>b</w:t>
      </w:r>
      <w:r>
        <w:rPr>
          <w:rFonts w:eastAsia="宋体"/>
          <w:lang w:val="x-none" w:eastAsia="zh-CN"/>
        </w:rPr>
        <w:t xml:space="preserve"> meeting, </w:t>
      </w:r>
      <w:r w:rsidR="00DA7277">
        <w:rPr>
          <w:rFonts w:eastAsia="宋体"/>
          <w:lang w:val="x-none" w:eastAsia="zh-CN"/>
        </w:rPr>
        <w:t xml:space="preserve">the following </w:t>
      </w:r>
      <w:r w:rsidR="0022034C">
        <w:rPr>
          <w:rFonts w:eastAsia="宋体"/>
          <w:lang w:val="x-none" w:eastAsia="zh-CN"/>
        </w:rPr>
        <w:t xml:space="preserve">proposal </w:t>
      </w:r>
      <w:r w:rsidR="00DA7277">
        <w:rPr>
          <w:rFonts w:eastAsia="宋体"/>
          <w:lang w:val="x-none" w:eastAsia="zh-CN"/>
        </w:rPr>
        <w:t xml:space="preserve">has been </w:t>
      </w:r>
      <w:r w:rsidR="0022034C">
        <w:rPr>
          <w:rFonts w:eastAsia="宋体"/>
          <w:lang w:val="x-none" w:eastAsia="zh-CN"/>
        </w:rPr>
        <w:t>discussed but not agreed</w:t>
      </w:r>
      <w:r w:rsidR="00FC608B">
        <w:rPr>
          <w:rFonts w:eastAsia="宋体"/>
          <w:lang w:val="x-none" w:eastAsia="zh-CN"/>
        </w:rPr>
        <w:t xml:space="preserve"> [2]</w:t>
      </w:r>
      <w:r w:rsidR="00DA7277">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F441AE" w:rsidRPr="00980D20" w14:paraId="719221C0" w14:textId="77777777" w:rsidTr="00C25E82">
        <w:trPr>
          <w:trHeight w:val="1539"/>
          <w:jc w:val="center"/>
        </w:trPr>
        <w:tc>
          <w:tcPr>
            <w:tcW w:w="9962" w:type="dxa"/>
          </w:tcPr>
          <w:p w14:paraId="1B4467BF" w14:textId="76C0C9E5" w:rsidR="0022034C" w:rsidRDefault="0022034C" w:rsidP="00C25E82">
            <w:pPr>
              <w:pStyle w:val="5"/>
              <w:ind w:leftChars="0" w:left="0"/>
            </w:pPr>
            <w:r>
              <w:lastRenderedPageBreak/>
              <w:t>[FL Proposal 5-3-1a-v5]</w:t>
            </w:r>
          </w:p>
          <w:p w14:paraId="2A4CBA91" w14:textId="77777777" w:rsidR="0022034C" w:rsidRDefault="0022034C" w:rsidP="0022034C">
            <w:pPr>
              <w:pStyle w:val="a"/>
              <w:numPr>
                <w:ilvl w:val="0"/>
                <w:numId w:val="12"/>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宋体"/>
                <w:color w:val="000000" w:themeColor="text1"/>
                <w:lang w:eastAsia="zh-CN"/>
              </w:rPr>
              <w:t>CORESET</w:t>
            </w:r>
            <w:r>
              <w:rPr>
                <w:rFonts w:eastAsia="宋体" w:hint="eastAsia"/>
                <w:color w:val="000000" w:themeColor="text1"/>
                <w:lang w:eastAsia="zh-CN"/>
              </w:rPr>
              <w:t>s</w:t>
            </w:r>
            <w:r>
              <w:rPr>
                <w:rFonts w:eastAsia="宋体"/>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proofErr w:type="spellStart"/>
            <w:r>
              <w:rPr>
                <w:rFonts w:eastAsia="宋体" w:hint="eastAsia"/>
                <w:color w:val="000000" w:themeColor="text1"/>
                <w:lang w:val="en-US" w:eastAsia="zh-CN"/>
              </w:rPr>
              <w:t>followUnifiedTCI</w:t>
            </w:r>
            <w:proofErr w:type="spellEnd"/>
            <w:r>
              <w:rPr>
                <w:rFonts w:eastAsia="宋体"/>
                <w:color w:val="000000" w:themeColor="text1"/>
                <w:lang w:val="en-US" w:eastAsia="zh-CN"/>
              </w:rPr>
              <w:t>-</w:t>
            </w:r>
            <w:r>
              <w:rPr>
                <w:rFonts w:eastAsia="宋体" w:hint="eastAsia"/>
                <w:color w:val="000000" w:themeColor="text1"/>
                <w:lang w:val="en-US" w:eastAsia="zh-CN"/>
              </w:rPr>
              <w:t>state</w:t>
            </w:r>
            <w:r>
              <w:rPr>
                <w:rFonts w:eastAsia="宋体"/>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5C9E1EA5" w14:textId="77777777" w:rsidR="0022034C" w:rsidRDefault="0022034C" w:rsidP="0022034C">
            <w:pPr>
              <w:pStyle w:val="a"/>
              <w:numPr>
                <w:ilvl w:val="1"/>
                <w:numId w:val="12"/>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4E737F97" w14:textId="2903C26F" w:rsidR="006E700D" w:rsidRPr="00953749" w:rsidRDefault="0022034C" w:rsidP="00C25E82">
            <w:pPr>
              <w:pStyle w:val="a"/>
              <w:numPr>
                <w:ilvl w:val="1"/>
                <w:numId w:val="12"/>
              </w:numPr>
            </w:pPr>
            <w:r>
              <w:rPr>
                <w:color w:val="000000" w:themeColor="text1"/>
              </w:rPr>
              <w:t>Alt.4: No new behaviour is introduced on top of Rel-17 unified TCI</w:t>
            </w:r>
          </w:p>
        </w:tc>
      </w:tr>
    </w:tbl>
    <w:p w14:paraId="283063DA" w14:textId="30DBEEC8" w:rsidR="00571E06" w:rsidRPr="00571E06" w:rsidRDefault="00AD421A" w:rsidP="00C25E82">
      <w:pPr>
        <w:spacing w:beforeLines="50" w:before="180"/>
        <w:rPr>
          <w:lang w:val="x-none"/>
        </w:rPr>
      </w:pPr>
      <w:r>
        <w:rPr>
          <w:rFonts w:eastAsia="宋体"/>
          <w:lang w:val="x-none" w:eastAsia="zh-CN"/>
        </w:rPr>
        <w:t>Generally, t</w:t>
      </w:r>
      <w:r w:rsidR="00557BE5">
        <w:rPr>
          <w:rFonts w:eastAsia="宋体"/>
          <w:lang w:val="x-none" w:eastAsia="zh-CN"/>
        </w:rPr>
        <w:t xml:space="preserve">he </w:t>
      </w:r>
      <w:r>
        <w:rPr>
          <w:rFonts w:eastAsia="宋体"/>
          <w:lang w:val="x-none" w:eastAsia="zh-CN"/>
        </w:rPr>
        <w:t>proposal is to address the issue on how to determine the beam for a CORESET which does not follow Rel-17 unified TCI and has no activated TCI state.</w:t>
      </w:r>
      <w:r w:rsidR="00FD0E3E">
        <w:rPr>
          <w:rFonts w:eastAsia="宋体"/>
          <w:lang w:val="x-none" w:eastAsia="zh-CN"/>
        </w:rPr>
        <w:t xml:space="preserve"> For Alt.1, even though the CORESET is not </w:t>
      </w:r>
      <w:r w:rsidR="00FD0E3E">
        <w:t xml:space="preserve">configured with </w:t>
      </w:r>
      <w:proofErr w:type="spellStart"/>
      <w:r w:rsidR="00FD0E3E" w:rsidRPr="00B12064">
        <w:rPr>
          <w:i/>
          <w:lang w:val="en-US" w:eastAsia="zh-CN"/>
        </w:rPr>
        <w:t>followUnifiedTCIstate</w:t>
      </w:r>
      <w:proofErr w:type="spellEnd"/>
      <w:r w:rsidR="00FD0E3E">
        <w:rPr>
          <w:rFonts w:eastAsia="宋体"/>
          <w:lang w:val="x-none" w:eastAsia="zh-CN"/>
        </w:rPr>
        <w:t xml:space="preserve">, it </w:t>
      </w:r>
      <w:r w:rsidR="0034332D">
        <w:rPr>
          <w:rFonts w:eastAsia="宋体"/>
          <w:lang w:val="x-none" w:eastAsia="zh-CN"/>
        </w:rPr>
        <w:t xml:space="preserve">can still </w:t>
      </w:r>
      <w:r w:rsidR="00FD0E3E">
        <w:rPr>
          <w:rFonts w:eastAsia="宋体"/>
          <w:lang w:val="x-none" w:eastAsia="zh-CN"/>
        </w:rPr>
        <w:t>follow the unified TCI state before any TCI state is activated</w:t>
      </w:r>
      <w:r w:rsidR="007D491D">
        <w:rPr>
          <w:rFonts w:eastAsia="宋体"/>
          <w:lang w:val="x-none" w:eastAsia="zh-CN"/>
        </w:rPr>
        <w:t xml:space="preserve"> for it</w:t>
      </w:r>
      <w:r w:rsidR="00FD0E3E">
        <w:rPr>
          <w:rFonts w:eastAsia="宋体"/>
          <w:lang w:val="x-none" w:eastAsia="zh-CN"/>
        </w:rPr>
        <w:t>. If only the SSB based measurement and the SSB based report are supported, it means that a target cell can only use the beam used by the SSB transmission. Since the beam applied to an SSB is generally a wide beam, UE-dedicated beam and non-UE-dedicated beam may have no difference. Therefore, basically all the signals and channels can just follow the indicated unified TCI state. For Alt.4, the intention</w:t>
      </w:r>
      <w:r w:rsidR="007D491D">
        <w:rPr>
          <w:rFonts w:eastAsia="宋体"/>
          <w:lang w:val="x-none" w:eastAsia="zh-CN"/>
        </w:rPr>
        <w:t xml:space="preserve"> during the discussion</w:t>
      </w:r>
      <w:r w:rsidR="00FD0E3E">
        <w:rPr>
          <w:rFonts w:eastAsia="宋体"/>
          <w:lang w:val="x-none" w:eastAsia="zh-CN"/>
        </w:rPr>
        <w:t xml:space="preserve"> is to not use the CORESET which is not </w:t>
      </w:r>
      <w:r w:rsidR="00FD0E3E">
        <w:t xml:space="preserve">configured with </w:t>
      </w:r>
      <w:proofErr w:type="spellStart"/>
      <w:r w:rsidR="00FD0E3E" w:rsidRPr="00B12064">
        <w:rPr>
          <w:i/>
          <w:lang w:val="en-US" w:eastAsia="zh-CN"/>
        </w:rPr>
        <w:t>followUnifiedTCIstate</w:t>
      </w:r>
      <w:proofErr w:type="spellEnd"/>
      <w:r w:rsidR="0012489E">
        <w:rPr>
          <w:i/>
          <w:lang w:val="en-US" w:eastAsia="zh-CN"/>
        </w:rPr>
        <w:t xml:space="preserve"> </w:t>
      </w:r>
      <w:r w:rsidR="007D491D">
        <w:rPr>
          <w:rFonts w:eastAsia="宋体"/>
          <w:lang w:val="x-none" w:eastAsia="zh-CN"/>
        </w:rPr>
        <w:t>before</w:t>
      </w:r>
      <w:r w:rsidR="0012489E">
        <w:rPr>
          <w:rFonts w:eastAsia="宋体"/>
          <w:lang w:val="x-none" w:eastAsia="zh-CN"/>
        </w:rPr>
        <w:t xml:space="preserve"> any TCI state is activated</w:t>
      </w:r>
      <w:r w:rsidR="007D491D">
        <w:rPr>
          <w:rFonts w:eastAsia="宋体"/>
          <w:lang w:val="x-none" w:eastAsia="zh-CN"/>
        </w:rPr>
        <w:t xml:space="preserve"> for it</w:t>
      </w:r>
      <w:r w:rsidR="0012489E">
        <w:rPr>
          <w:rFonts w:eastAsia="宋体"/>
          <w:lang w:val="x-none" w:eastAsia="zh-CN"/>
        </w:rPr>
        <w:t>.</w:t>
      </w:r>
      <w:r w:rsidR="00F76D83">
        <w:rPr>
          <w:rFonts w:eastAsia="宋体"/>
          <w:lang w:val="x-none" w:eastAsia="zh-CN"/>
        </w:rPr>
        <w:t xml:space="preserve"> If going with Alt.4, the exact intention should be captured</w:t>
      </w:r>
      <w:r w:rsidR="003120E1">
        <w:rPr>
          <w:rFonts w:eastAsia="宋体"/>
          <w:lang w:val="x-none" w:eastAsia="zh-CN"/>
        </w:rPr>
        <w:t xml:space="preserve"> to avoid any ambiguity</w:t>
      </w:r>
      <w:r w:rsidR="00F76D83">
        <w:rPr>
          <w:rFonts w:eastAsia="宋体"/>
          <w:lang w:val="x-none" w:eastAsia="zh-CN"/>
        </w:rPr>
        <w:t xml:space="preserve">. </w:t>
      </w:r>
      <w:r w:rsidR="00A930BB">
        <w:rPr>
          <w:rFonts w:eastAsia="宋体"/>
          <w:lang w:val="x-none" w:eastAsia="zh-CN"/>
        </w:rPr>
        <w:t>Otherwise</w:t>
      </w:r>
      <w:r w:rsidR="003120E1">
        <w:rPr>
          <w:rFonts w:eastAsia="宋体"/>
          <w:lang w:val="x-none" w:eastAsia="zh-CN"/>
        </w:rPr>
        <w:t xml:space="preserve">, the </w:t>
      </w:r>
      <w:r w:rsidR="00A930BB">
        <w:rPr>
          <w:rFonts w:eastAsia="宋体"/>
          <w:lang w:val="x-none" w:eastAsia="zh-CN"/>
        </w:rPr>
        <w:t xml:space="preserve">current </w:t>
      </w:r>
      <w:r w:rsidR="003120E1">
        <w:rPr>
          <w:rFonts w:eastAsia="宋体"/>
          <w:lang w:val="x-none" w:eastAsia="zh-CN"/>
        </w:rPr>
        <w:t xml:space="preserve">wording </w:t>
      </w:r>
      <w:r w:rsidR="00F24862">
        <w:rPr>
          <w:rFonts w:eastAsia="宋体"/>
          <w:lang w:val="x-none" w:eastAsia="zh-CN"/>
        </w:rPr>
        <w:t xml:space="preserve">implies following the legacy behavior. However, the legacy behavior also includes following the SSB during random access if </w:t>
      </w:r>
      <w:r w:rsidR="00F24862">
        <w:t>no TCI state has been activated or a CORESET</w:t>
      </w:r>
      <w:r w:rsidR="00F24862">
        <w:rPr>
          <w:rFonts w:eastAsia="宋体"/>
          <w:lang w:val="x-none" w:eastAsia="zh-CN"/>
        </w:rPr>
        <w:t>.</w:t>
      </w:r>
      <w:r w:rsidR="004501C4">
        <w:rPr>
          <w:rFonts w:eastAsia="宋体"/>
          <w:lang w:val="x-none" w:eastAsia="zh-CN"/>
        </w:rPr>
        <w:t xml:space="preserve"> Since the random access procedure is not performed in Rel-18 LTM, this legacy behavior does not work.</w:t>
      </w:r>
    </w:p>
    <w:p w14:paraId="5AE7CCD2" w14:textId="46F0F375" w:rsidR="0095040D" w:rsidRPr="00C8509B" w:rsidRDefault="0095040D" w:rsidP="0095040D">
      <w:pPr>
        <w:rPr>
          <w:b/>
          <w:bCs/>
          <w:u w:val="single"/>
          <w:lang w:val="en-US"/>
        </w:rPr>
      </w:pPr>
      <w:r w:rsidRPr="00C8509B">
        <w:rPr>
          <w:rFonts w:hint="eastAsia"/>
          <w:b/>
          <w:bCs/>
          <w:u w:val="single"/>
          <w:lang w:val="x-none"/>
        </w:rPr>
        <w:t>P</w:t>
      </w:r>
      <w:r w:rsidRPr="00C8509B">
        <w:rPr>
          <w:b/>
          <w:bCs/>
          <w:u w:val="single"/>
          <w:lang w:val="x-none"/>
        </w:rPr>
        <w:t xml:space="preserve">roposal </w:t>
      </w:r>
      <w:r w:rsidR="00DA06BA">
        <w:rPr>
          <w:b/>
          <w:bCs/>
          <w:u w:val="single"/>
          <w:lang w:val="x-none"/>
        </w:rPr>
        <w:t>8</w:t>
      </w:r>
    </w:p>
    <w:p w14:paraId="51402713" w14:textId="0B911760" w:rsidR="0095040D" w:rsidRDefault="0095040D" w:rsidP="0095040D">
      <w:pPr>
        <w:pStyle w:val="Proposal-Observation"/>
        <w:numPr>
          <w:ilvl w:val="0"/>
          <w:numId w:val="6"/>
        </w:numPr>
        <w:ind w:leftChars="100" w:left="660" w:right="240"/>
      </w:pPr>
      <w:r>
        <w:t xml:space="preserve">For Scenario 2, </w:t>
      </w:r>
      <w:r w:rsidR="00D030D0">
        <w:t xml:space="preserve">to determine the beam </w:t>
      </w:r>
      <w:r w:rsidR="00B12064">
        <w:t>for a CORESET</w:t>
      </w:r>
      <w:r w:rsidR="00150805">
        <w:t xml:space="preserve"> </w:t>
      </w:r>
      <w:r w:rsidR="00AD421A">
        <w:t xml:space="preserve">which does </w:t>
      </w:r>
      <w:r w:rsidR="00B12064">
        <w:t xml:space="preserve">not </w:t>
      </w:r>
      <w:r w:rsidR="00D030D0">
        <w:t>follow Rel-17 unified TCI</w:t>
      </w:r>
      <w:r w:rsidR="001B4E2B">
        <w:t xml:space="preserve"> and</w:t>
      </w:r>
      <w:r w:rsidR="00B12064">
        <w:t xml:space="preserve"> </w:t>
      </w:r>
      <w:r w:rsidR="00AD421A">
        <w:t xml:space="preserve">has </w:t>
      </w:r>
      <w:r w:rsidR="00B12064">
        <w:t xml:space="preserve">no </w:t>
      </w:r>
      <w:r w:rsidR="00AD421A">
        <w:t xml:space="preserve">activated </w:t>
      </w:r>
      <w:r w:rsidR="00B12064">
        <w:t xml:space="preserve">TCI state, </w:t>
      </w:r>
      <w:r w:rsidR="00D030D0">
        <w:t>either Alt.1</w:t>
      </w:r>
      <w:r w:rsidR="00B12064">
        <w:t xml:space="preserve"> </w:t>
      </w:r>
      <w:r w:rsidR="00D030D0">
        <w:t xml:space="preserve">is </w:t>
      </w:r>
      <w:proofErr w:type="gramStart"/>
      <w:r w:rsidR="00D030D0">
        <w:t>supported</w:t>
      </w:r>
      <w:proofErr w:type="gramEnd"/>
      <w:r w:rsidR="00D030D0">
        <w:t xml:space="preserve"> or Alt.4 is supported with the clarification </w:t>
      </w:r>
      <w:r w:rsidR="0092039C">
        <w:t xml:space="preserve">implying </w:t>
      </w:r>
      <w:r w:rsidR="00D030D0">
        <w:t xml:space="preserve">that </w:t>
      </w:r>
      <w:r w:rsidR="00D030D0">
        <w:rPr>
          <w:color w:val="000000" w:themeColor="text1"/>
        </w:rPr>
        <w:t xml:space="preserve">the CORESET </w:t>
      </w:r>
      <w:r w:rsidR="00982104">
        <w:rPr>
          <w:color w:val="000000" w:themeColor="text1"/>
        </w:rPr>
        <w:t xml:space="preserve">not </w:t>
      </w:r>
      <w:r w:rsidR="00D030D0">
        <w:rPr>
          <w:color w:val="000000" w:themeColor="text1"/>
        </w:rPr>
        <w:t>following Rel-17 unified TCI can</w:t>
      </w:r>
      <w:r w:rsidR="00982104">
        <w:rPr>
          <w:color w:val="000000" w:themeColor="text1"/>
        </w:rPr>
        <w:t>not</w:t>
      </w:r>
      <w:r w:rsidR="00D030D0">
        <w:rPr>
          <w:color w:val="000000" w:themeColor="text1"/>
        </w:rPr>
        <w:t xml:space="preserve"> be used</w:t>
      </w:r>
      <w:r w:rsidR="00545EA2">
        <w:rPr>
          <w:color w:val="000000" w:themeColor="text1"/>
        </w:rPr>
        <w:t xml:space="preserve"> until </w:t>
      </w:r>
      <w:r w:rsidR="00D54508">
        <w:rPr>
          <w:color w:val="000000" w:themeColor="text1"/>
        </w:rPr>
        <w:t>any</w:t>
      </w:r>
      <w:r w:rsidR="00982104">
        <w:rPr>
          <w:color w:val="000000" w:themeColor="text1"/>
        </w:rPr>
        <w:t xml:space="preserve"> </w:t>
      </w:r>
      <w:r w:rsidR="00545EA2">
        <w:rPr>
          <w:color w:val="000000" w:themeColor="text1"/>
        </w:rPr>
        <w:t>TCI state</w:t>
      </w:r>
      <w:r w:rsidR="00982104">
        <w:rPr>
          <w:color w:val="000000" w:themeColor="text1"/>
        </w:rPr>
        <w:t xml:space="preserve"> is</w:t>
      </w:r>
      <w:r w:rsidR="00545EA2">
        <w:rPr>
          <w:color w:val="000000" w:themeColor="text1"/>
        </w:rPr>
        <w:t xml:space="preserve"> activated</w:t>
      </w:r>
      <w:r w:rsidR="007B31F1">
        <w:rPr>
          <w:color w:val="000000" w:themeColor="text1"/>
        </w:rPr>
        <w:t xml:space="preserve"> for it</w:t>
      </w:r>
      <w:r w:rsidR="00D030D0">
        <w:t xml:space="preserve">. </w:t>
      </w:r>
    </w:p>
    <w:p w14:paraId="1ACE877A" w14:textId="55017C88" w:rsidR="00FC4049" w:rsidRDefault="00D030D0" w:rsidP="00FC4049">
      <w:pPr>
        <w:pStyle w:val="Proposal-Observation"/>
        <w:numPr>
          <w:ilvl w:val="1"/>
          <w:numId w:val="6"/>
        </w:numPr>
        <w:ind w:right="240"/>
        <w:rPr>
          <w:rFonts w:eastAsia="宋体"/>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r w:rsidDel="00D030D0">
        <w:rPr>
          <w:rFonts w:eastAsia="宋体"/>
        </w:rPr>
        <w:t xml:space="preserve"> </w:t>
      </w:r>
      <w:r w:rsidR="00650DF4">
        <w:rPr>
          <w:rFonts w:eastAsia="宋体"/>
        </w:rPr>
        <w:t>.</w:t>
      </w:r>
    </w:p>
    <w:p w14:paraId="618911AB" w14:textId="47D60D82" w:rsidR="00D030D0" w:rsidRDefault="00D030D0" w:rsidP="00FC4049">
      <w:pPr>
        <w:pStyle w:val="Proposal-Observation"/>
        <w:numPr>
          <w:ilvl w:val="1"/>
          <w:numId w:val="6"/>
        </w:numPr>
        <w:ind w:right="240"/>
        <w:rPr>
          <w:rFonts w:eastAsia="宋体"/>
        </w:rPr>
      </w:pPr>
      <w:r>
        <w:rPr>
          <w:color w:val="000000" w:themeColor="text1"/>
        </w:rPr>
        <w:t>Alt.4: No new behavior is introduced on top of Rel-17 unified TCI.</w:t>
      </w:r>
    </w:p>
    <w:p w14:paraId="3264CA30" w14:textId="77777777" w:rsidR="0095040D" w:rsidRPr="004C45E8" w:rsidRDefault="0095040D" w:rsidP="00E33BEA">
      <w:pPr>
        <w:rPr>
          <w:lang w:val="x-none"/>
        </w:rPr>
      </w:pPr>
    </w:p>
    <w:bookmarkEnd w:id="2"/>
    <w:p w14:paraId="42ED5C2A" w14:textId="74E2CAB6" w:rsidR="00280DED" w:rsidRPr="00280DED" w:rsidRDefault="00280DED" w:rsidP="00D7212A">
      <w:pPr>
        <w:pStyle w:val="10"/>
        <w:spacing w:after="180"/>
        <w:rPr>
          <w:lang w:val="en-US"/>
        </w:rPr>
      </w:pPr>
      <w:r w:rsidRPr="00280DED">
        <w:rPr>
          <w:lang w:val="en-US"/>
        </w:rPr>
        <w:t>Conclusion</w:t>
      </w:r>
    </w:p>
    <w:p w14:paraId="52737016" w14:textId="31C78626" w:rsidR="00564602" w:rsidRDefault="00AC61D6" w:rsidP="00A543E6">
      <w:pPr>
        <w:rPr>
          <w:lang w:val="en-US"/>
        </w:rPr>
      </w:pPr>
      <w:r>
        <w:t>In this contribution, we have shared our views on</w:t>
      </w:r>
      <w:r w:rsidRPr="00AC61D6">
        <w:t xml:space="preserve"> </w:t>
      </w:r>
      <w:r>
        <w:t xml:space="preserve">L1 enhancements for inter-cell beam management. </w:t>
      </w:r>
      <w:r w:rsidR="00564602" w:rsidRPr="008B5F4E">
        <w:rPr>
          <w:lang w:val="en-US"/>
        </w:rPr>
        <w:t>Our proposals in this contribution are summarized below:</w:t>
      </w:r>
    </w:p>
    <w:p w14:paraId="3278996A" w14:textId="77777777" w:rsidR="002807B4" w:rsidRPr="00C8509B" w:rsidRDefault="002807B4" w:rsidP="002807B4">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1</w:t>
      </w:r>
    </w:p>
    <w:p w14:paraId="57A240DD" w14:textId="77777777" w:rsidR="002807B4" w:rsidRPr="000B2F5E" w:rsidRDefault="002807B4" w:rsidP="002807B4">
      <w:pPr>
        <w:pStyle w:val="Proposal-Observation"/>
        <w:ind w:leftChars="100" w:left="660" w:right="240" w:hanging="420"/>
      </w:pPr>
      <w:r w:rsidRPr="002F7C18">
        <w:lastRenderedPageBreak/>
        <w:t xml:space="preserve">For </w:t>
      </w:r>
      <w:r>
        <w:t xml:space="preserve">the </w:t>
      </w:r>
      <w:r w:rsidRPr="002F7C18">
        <w:t xml:space="preserve">measurement </w:t>
      </w:r>
      <w:r>
        <w:t>report</w:t>
      </w:r>
      <w:r w:rsidRPr="002F7C18">
        <w:t>,</w:t>
      </w:r>
      <w:r>
        <w:t xml:space="preserve"> how to select L cells and M beams per cell is up to the UE implementation. </w:t>
      </w:r>
    </w:p>
    <w:p w14:paraId="069F3176" w14:textId="77777777" w:rsidR="002807B4" w:rsidRPr="00C8509B" w:rsidRDefault="002807B4" w:rsidP="002807B4">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2</w:t>
      </w:r>
    </w:p>
    <w:p w14:paraId="243920CF" w14:textId="77777777" w:rsidR="002807B4" w:rsidRPr="00BF499C" w:rsidRDefault="002807B4" w:rsidP="002807B4">
      <w:pPr>
        <w:pStyle w:val="Proposal-Observation"/>
        <w:ind w:leftChars="100" w:left="660" w:right="240" w:hanging="420"/>
      </w:pPr>
      <w:r w:rsidRPr="002F7C18">
        <w:t xml:space="preserve">For </w:t>
      </w:r>
      <w:r>
        <w:t xml:space="preserve">the </w:t>
      </w:r>
      <w:r w:rsidRPr="002F7C18">
        <w:t xml:space="preserve">measurement </w:t>
      </w:r>
      <w:r>
        <w:t>report</w:t>
      </w:r>
      <w:r w:rsidRPr="002F7C18">
        <w:t>,</w:t>
      </w:r>
      <w:r>
        <w:t xml:space="preserve"> the following configurability is introduced. </w:t>
      </w:r>
    </w:p>
    <w:p w14:paraId="3EAC6DBB" w14:textId="77777777" w:rsidR="002807B4" w:rsidRPr="00BF499C" w:rsidRDefault="002807B4" w:rsidP="002807B4">
      <w:pPr>
        <w:pStyle w:val="Proposal-Observation"/>
        <w:numPr>
          <w:ilvl w:val="1"/>
          <w:numId w:val="6"/>
        </w:numPr>
        <w:ind w:right="240"/>
        <w:rPr>
          <w:rFonts w:eastAsia="Microsoft YaHei UI"/>
          <w:color w:val="000000"/>
          <w:szCs w:val="24"/>
          <w:lang w:eastAsia="x-none"/>
        </w:rPr>
      </w:pPr>
      <w:r w:rsidRPr="00BF499C">
        <w:rPr>
          <w:rFonts w:eastAsia="Microsoft YaHei UI"/>
          <w:color w:val="000000"/>
          <w:szCs w:val="24"/>
          <w:lang w:eastAsia="x-none"/>
        </w:rPr>
        <w:t>1) Whether serving cell is always selected in the L cell selection performed by the UE, and applicable when a UE is configured with L&gt;=2</w:t>
      </w:r>
      <w:r>
        <w:rPr>
          <w:rFonts w:eastAsia="Microsoft YaHei UI"/>
          <w:color w:val="000000"/>
          <w:szCs w:val="24"/>
          <w:lang w:eastAsia="x-none"/>
        </w:rPr>
        <w:t>.</w:t>
      </w:r>
    </w:p>
    <w:p w14:paraId="77FA722D" w14:textId="77777777" w:rsidR="002807B4" w:rsidRPr="00BF499C" w:rsidRDefault="002807B4" w:rsidP="002807B4">
      <w:pPr>
        <w:pStyle w:val="Proposal-Observation"/>
        <w:numPr>
          <w:ilvl w:val="1"/>
          <w:numId w:val="6"/>
        </w:numPr>
        <w:ind w:right="240"/>
        <w:rPr>
          <w:rFonts w:eastAsia="Microsoft YaHei UI"/>
          <w:color w:val="000000"/>
          <w:szCs w:val="24"/>
          <w:lang w:eastAsia="x-none"/>
        </w:rPr>
      </w:pPr>
      <w:r w:rsidRPr="00BF499C">
        <w:rPr>
          <w:rFonts w:eastAsia="Microsoft YaHei UI"/>
          <w:color w:val="000000"/>
          <w:szCs w:val="24"/>
          <w:lang w:eastAsia="x-none"/>
        </w:rPr>
        <w:t>2) at least one of the inter-frequency cells is always selected in the L cell selection performed by the UE, and applicable when a UE is configured with L&gt;=2 and at least one cell in inter-frequency</w:t>
      </w:r>
      <w:r>
        <w:rPr>
          <w:rFonts w:eastAsia="Microsoft YaHei UI"/>
          <w:color w:val="000000"/>
          <w:szCs w:val="24"/>
          <w:lang w:eastAsia="x-none"/>
        </w:rPr>
        <w:t>.</w:t>
      </w:r>
    </w:p>
    <w:p w14:paraId="5DFB20FB" w14:textId="77777777" w:rsidR="002807B4" w:rsidRPr="00C8509B" w:rsidRDefault="002807B4" w:rsidP="002807B4">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3</w:t>
      </w:r>
    </w:p>
    <w:p w14:paraId="062D281C" w14:textId="77777777" w:rsidR="002807B4" w:rsidRDefault="002807B4" w:rsidP="002807B4">
      <w:pPr>
        <w:pStyle w:val="Proposal-Observation"/>
        <w:numPr>
          <w:ilvl w:val="0"/>
          <w:numId w:val="6"/>
        </w:numPr>
        <w:ind w:leftChars="100" w:left="660" w:right="240"/>
        <w:rPr>
          <w:rFonts w:eastAsia="宋体"/>
        </w:rPr>
      </w:pPr>
      <w:r>
        <w:rPr>
          <w:rFonts w:eastAsia="宋体"/>
        </w:rPr>
        <w:t xml:space="preserve">For Scenario 2, </w:t>
      </w:r>
      <w:r w:rsidRPr="00A0649B">
        <w:rPr>
          <w:rFonts w:eastAsia="宋体"/>
        </w:rPr>
        <w:t>when</w:t>
      </w:r>
      <w:r>
        <w:t xml:space="preserve"> the cell switch command indicates a TCI state for a target cell, it also</w:t>
      </w:r>
      <w:r w:rsidRPr="00A0649B">
        <w:rPr>
          <w:rFonts w:eastAsia="宋体"/>
        </w:rPr>
        <w:t xml:space="preserve"> appl</w:t>
      </w:r>
      <w:r>
        <w:rPr>
          <w:rFonts w:eastAsia="宋体"/>
        </w:rPr>
        <w:t>ies</w:t>
      </w:r>
      <w:r w:rsidRPr="00A0649B">
        <w:rPr>
          <w:rFonts w:eastAsia="宋体"/>
        </w:rPr>
        <w:t xml:space="preserve"> to </w:t>
      </w:r>
      <w:r>
        <w:rPr>
          <w:rFonts w:eastAsia="宋体"/>
        </w:rPr>
        <w:t xml:space="preserve">the </w:t>
      </w:r>
      <w:r w:rsidRPr="00A0649B">
        <w:rPr>
          <w:rFonts w:eastAsia="宋体"/>
        </w:rPr>
        <w:t>target cells in</w:t>
      </w:r>
      <w:r>
        <w:rPr>
          <w:rFonts w:eastAsia="宋体"/>
        </w:rPr>
        <w:t xml:space="preserve"> the same</w:t>
      </w:r>
      <w:r w:rsidRPr="00A0649B">
        <w:rPr>
          <w:rFonts w:eastAsia="宋体"/>
        </w:rPr>
        <w:t xml:space="preserve"> </w:t>
      </w:r>
      <w:proofErr w:type="spellStart"/>
      <w:r w:rsidRPr="005E081E">
        <w:rPr>
          <w:rFonts w:eastAsia="宋体"/>
        </w:rPr>
        <w:t>simultaneousU</w:t>
      </w:r>
      <w:proofErr w:type="spellEnd"/>
      <w:r w:rsidRPr="005E081E">
        <w:rPr>
          <w:rFonts w:eastAsia="宋体"/>
        </w:rPr>
        <w:t>-TCI-</w:t>
      </w:r>
      <w:proofErr w:type="spellStart"/>
      <w:r w:rsidRPr="005E081E">
        <w:rPr>
          <w:rFonts w:eastAsia="宋体"/>
        </w:rPr>
        <w:t>UpdateList</w:t>
      </w:r>
      <w:proofErr w:type="spellEnd"/>
      <w:r w:rsidRPr="005E081E">
        <w:rPr>
          <w:rFonts w:eastAsia="宋体"/>
        </w:rPr>
        <w:t>.</w:t>
      </w:r>
    </w:p>
    <w:p w14:paraId="6448A706" w14:textId="5038EF3C" w:rsidR="004B7516" w:rsidRDefault="004B7516" w:rsidP="004B7516">
      <w:pPr>
        <w:rPr>
          <w:rFonts w:eastAsia="宋体"/>
        </w:rPr>
      </w:pPr>
      <w:r w:rsidRPr="00C8509B">
        <w:rPr>
          <w:rFonts w:hint="eastAsia"/>
          <w:b/>
          <w:bCs/>
          <w:u w:val="single"/>
          <w:lang w:val="x-none"/>
        </w:rPr>
        <w:t>P</w:t>
      </w:r>
      <w:r w:rsidRPr="00C8509B">
        <w:rPr>
          <w:b/>
          <w:bCs/>
          <w:u w:val="single"/>
          <w:lang w:val="x-none"/>
        </w:rPr>
        <w:t>roposal</w:t>
      </w:r>
      <w:r>
        <w:rPr>
          <w:b/>
          <w:bCs/>
          <w:u w:val="single"/>
          <w:lang w:val="x-none"/>
        </w:rPr>
        <w:t xml:space="preserve"> 4</w:t>
      </w:r>
    </w:p>
    <w:p w14:paraId="0D68755E" w14:textId="4DA47C24" w:rsidR="002807B4" w:rsidRPr="00BB67D1" w:rsidRDefault="002807B4" w:rsidP="004B7516">
      <w:pPr>
        <w:pStyle w:val="Proposal-Observation"/>
        <w:numPr>
          <w:ilvl w:val="0"/>
          <w:numId w:val="6"/>
        </w:numPr>
        <w:ind w:leftChars="100" w:left="660" w:right="240"/>
        <w:rPr>
          <w:rFonts w:eastAsia="宋体"/>
        </w:rPr>
      </w:pPr>
      <w:r w:rsidRPr="00BF499C">
        <w:rPr>
          <w:rFonts w:eastAsia="宋体"/>
        </w:rPr>
        <w:t>F</w:t>
      </w:r>
      <w:r>
        <w:rPr>
          <w:rFonts w:eastAsia="宋体"/>
        </w:rPr>
        <w:t>or Scenario 2,</w:t>
      </w:r>
      <w:r w:rsidRPr="00BF499C">
        <w:rPr>
          <w:rFonts w:eastAsia="宋体"/>
        </w:rPr>
        <w:t xml:space="preserve"> when a MAC CE activates TCI states for a candidate cell, it also applies to the candidate cells in the same </w:t>
      </w:r>
      <w:proofErr w:type="spellStart"/>
      <w:r w:rsidRPr="005E081E">
        <w:rPr>
          <w:rFonts w:eastAsia="宋体"/>
        </w:rPr>
        <w:t>simultaneousU</w:t>
      </w:r>
      <w:proofErr w:type="spellEnd"/>
      <w:r w:rsidRPr="005E081E">
        <w:rPr>
          <w:rFonts w:eastAsia="宋体"/>
        </w:rPr>
        <w:t>-TCI-</w:t>
      </w:r>
      <w:proofErr w:type="spellStart"/>
      <w:r w:rsidRPr="005E081E">
        <w:rPr>
          <w:rFonts w:eastAsia="宋体"/>
        </w:rPr>
        <w:t>UpdateList</w:t>
      </w:r>
      <w:proofErr w:type="spellEnd"/>
      <w:r w:rsidRPr="005E081E">
        <w:rPr>
          <w:rFonts w:eastAsia="宋体"/>
        </w:rPr>
        <w:t>.</w:t>
      </w:r>
    </w:p>
    <w:p w14:paraId="5A94FB49" w14:textId="77777777" w:rsidR="000911DA" w:rsidRDefault="000911DA" w:rsidP="000911DA">
      <w:pPr>
        <w:rPr>
          <w:rFonts w:eastAsia="宋体"/>
        </w:rPr>
      </w:pPr>
      <w:r w:rsidRPr="001C3D33">
        <w:rPr>
          <w:rFonts w:hint="eastAsia"/>
          <w:b/>
          <w:bCs/>
          <w:u w:val="single"/>
          <w:lang w:val="x-none"/>
        </w:rPr>
        <w:t>P</w:t>
      </w:r>
      <w:r w:rsidRPr="001C3D33">
        <w:rPr>
          <w:b/>
          <w:bCs/>
          <w:u w:val="single"/>
          <w:lang w:val="x-none"/>
        </w:rPr>
        <w:t xml:space="preserve">roposal </w:t>
      </w:r>
      <w:r>
        <w:rPr>
          <w:b/>
          <w:bCs/>
          <w:u w:val="single"/>
          <w:lang w:val="x-none"/>
        </w:rPr>
        <w:t>5</w:t>
      </w:r>
    </w:p>
    <w:p w14:paraId="2078FE9B" w14:textId="77777777" w:rsidR="000911DA" w:rsidRDefault="000911DA" w:rsidP="000911DA">
      <w:pPr>
        <w:pStyle w:val="Proposal-Observation"/>
        <w:numPr>
          <w:ilvl w:val="0"/>
          <w:numId w:val="6"/>
        </w:numPr>
        <w:ind w:leftChars="100" w:left="660" w:right="240"/>
        <w:rPr>
          <w:rFonts w:eastAsia="宋体"/>
        </w:rPr>
      </w:pPr>
      <w:r>
        <w:rPr>
          <w:rFonts w:eastAsia="宋体" w:hint="eastAsia"/>
        </w:rPr>
        <w:t>F</w:t>
      </w:r>
      <w:r>
        <w:rPr>
          <w:rFonts w:eastAsia="宋体"/>
        </w:rPr>
        <w:t>or Scenario 2,</w:t>
      </w:r>
      <w:r w:rsidRPr="00C25E82">
        <w:rPr>
          <w:rFonts w:eastAsia="宋体"/>
        </w:rPr>
        <w:t xml:space="preserve"> </w:t>
      </w:r>
      <w:r>
        <w:rPr>
          <w:rFonts w:eastAsia="宋体" w:hint="eastAsia"/>
        </w:rPr>
        <w:t>a</w:t>
      </w:r>
      <w:r>
        <w:rPr>
          <w:rFonts w:eastAsia="宋体"/>
        </w:rPr>
        <w:t>t least the following parameters are provided before the TCI state activation.</w:t>
      </w:r>
    </w:p>
    <w:p w14:paraId="5CCC470A" w14:textId="77777777" w:rsidR="000911DA" w:rsidRDefault="000911DA" w:rsidP="000911DA">
      <w:pPr>
        <w:pStyle w:val="Proposal-Observation"/>
        <w:numPr>
          <w:ilvl w:val="1"/>
          <w:numId w:val="6"/>
        </w:numPr>
        <w:ind w:right="240"/>
        <w:rPr>
          <w:rFonts w:eastAsia="宋体"/>
        </w:rPr>
      </w:pPr>
      <w:proofErr w:type="spellStart"/>
      <w:r w:rsidRPr="005E081E">
        <w:rPr>
          <w:rFonts w:eastAsia="宋体"/>
        </w:rPr>
        <w:t>simultaneousU</w:t>
      </w:r>
      <w:proofErr w:type="spellEnd"/>
      <w:r w:rsidRPr="005E081E">
        <w:rPr>
          <w:rFonts w:eastAsia="宋体"/>
        </w:rPr>
        <w:t>-TCI-</w:t>
      </w:r>
      <w:proofErr w:type="spellStart"/>
      <w:r w:rsidRPr="005E081E">
        <w:rPr>
          <w:rFonts w:eastAsia="宋体"/>
        </w:rPr>
        <w:t>UpdateList</w:t>
      </w:r>
      <w:proofErr w:type="spellEnd"/>
      <w:r>
        <w:rPr>
          <w:rFonts w:eastAsia="宋体"/>
        </w:rPr>
        <w:t>.</w:t>
      </w:r>
    </w:p>
    <w:p w14:paraId="23CE3675" w14:textId="77777777" w:rsidR="000911DA" w:rsidRPr="00FE1109" w:rsidRDefault="000911DA" w:rsidP="000911DA">
      <w:pPr>
        <w:pStyle w:val="Proposal-Observation"/>
        <w:numPr>
          <w:ilvl w:val="1"/>
          <w:numId w:val="6"/>
        </w:numPr>
        <w:ind w:right="240"/>
        <w:rPr>
          <w:rFonts w:eastAsia="宋体"/>
          <w:lang w:val="x-none"/>
        </w:rPr>
      </w:pPr>
      <w:proofErr w:type="spellStart"/>
      <w:r w:rsidRPr="00FE1109">
        <w:rPr>
          <w:rFonts w:eastAsia="宋体"/>
        </w:rPr>
        <w:t>unifiedTCI-StateType</w:t>
      </w:r>
      <w:proofErr w:type="spellEnd"/>
      <w:r w:rsidRPr="00FE1109">
        <w:rPr>
          <w:rFonts w:eastAsia="宋体"/>
        </w:rPr>
        <w:t xml:space="preserve"> .</w:t>
      </w:r>
    </w:p>
    <w:p w14:paraId="7B6B5DA7" w14:textId="7D99016E" w:rsidR="002807B4" w:rsidRPr="00C8509B" w:rsidRDefault="002807B4" w:rsidP="002807B4">
      <w:pPr>
        <w:rPr>
          <w:b/>
          <w:bCs/>
          <w:u w:val="single"/>
          <w:lang w:val="en-US"/>
        </w:rPr>
      </w:pPr>
      <w:r w:rsidRPr="00C8509B">
        <w:rPr>
          <w:rFonts w:hint="eastAsia"/>
          <w:b/>
          <w:bCs/>
          <w:u w:val="single"/>
          <w:lang w:val="x-none"/>
        </w:rPr>
        <w:t>P</w:t>
      </w:r>
      <w:r w:rsidRPr="00C8509B">
        <w:rPr>
          <w:b/>
          <w:bCs/>
          <w:u w:val="single"/>
          <w:lang w:val="x-none"/>
        </w:rPr>
        <w:t xml:space="preserve">roposal </w:t>
      </w:r>
      <w:r w:rsidR="000911DA">
        <w:rPr>
          <w:b/>
          <w:bCs/>
          <w:u w:val="single"/>
          <w:lang w:val="x-none"/>
        </w:rPr>
        <w:t>6</w:t>
      </w:r>
    </w:p>
    <w:p w14:paraId="60F4CCF2" w14:textId="77777777" w:rsidR="002807B4" w:rsidRDefault="002807B4" w:rsidP="002807B4">
      <w:pPr>
        <w:pStyle w:val="Proposal-Observation"/>
        <w:numPr>
          <w:ilvl w:val="0"/>
          <w:numId w:val="6"/>
        </w:numPr>
        <w:ind w:leftChars="100" w:left="660" w:right="240"/>
      </w:pPr>
      <w:r>
        <w:t>For Scenario 2, a separate beam application time from that of Rel-17 ICBM should be defined.</w:t>
      </w:r>
    </w:p>
    <w:p w14:paraId="2A6754BB" w14:textId="77777777" w:rsidR="002807B4" w:rsidRDefault="002807B4" w:rsidP="002807B4">
      <w:pPr>
        <w:pStyle w:val="Proposal-Observation"/>
        <w:numPr>
          <w:ilvl w:val="1"/>
          <w:numId w:val="6"/>
        </w:numPr>
        <w:ind w:right="240"/>
        <w:rPr>
          <w:rFonts w:eastAsia="宋体"/>
        </w:rPr>
      </w:pPr>
      <w:r>
        <w:rPr>
          <w:rFonts w:eastAsia="宋体"/>
        </w:rPr>
        <w:t>The starting time is after ACK for PDSCH conveying the cell switch command.</w:t>
      </w:r>
    </w:p>
    <w:p w14:paraId="592A443A" w14:textId="77777777" w:rsidR="002807B4" w:rsidRPr="00BF499C" w:rsidRDefault="002807B4" w:rsidP="002807B4">
      <w:pPr>
        <w:pStyle w:val="Proposal-Observation"/>
        <w:numPr>
          <w:ilvl w:val="2"/>
          <w:numId w:val="6"/>
        </w:numPr>
        <w:ind w:right="240"/>
        <w:rPr>
          <w:rFonts w:eastAsia="Microsoft YaHei UI"/>
          <w:color w:val="000000"/>
          <w:szCs w:val="24"/>
          <w:lang w:eastAsia="x-none"/>
        </w:rPr>
      </w:pPr>
      <w:r>
        <w:rPr>
          <w:rFonts w:eastAsia="宋体"/>
        </w:rPr>
        <w:t>FFS: whether it is after the last symbol of ACK or after the slot of ACK</w:t>
      </w:r>
    </w:p>
    <w:p w14:paraId="45884B0C" w14:textId="77777777" w:rsidR="002807B4" w:rsidRPr="00BF499C" w:rsidRDefault="002807B4" w:rsidP="002807B4">
      <w:pPr>
        <w:pStyle w:val="Proposal-Observation"/>
        <w:numPr>
          <w:ilvl w:val="1"/>
          <w:numId w:val="6"/>
        </w:numPr>
        <w:ind w:right="240"/>
        <w:rPr>
          <w:rFonts w:eastAsia="宋体"/>
        </w:rPr>
      </w:pPr>
      <w:r>
        <w:rPr>
          <w:rFonts w:eastAsia="宋体"/>
        </w:rPr>
        <w:t>The ending time is determined by the cell switch command (MAC CE) application time and the application time depending on the UE capability.</w:t>
      </w:r>
    </w:p>
    <w:p w14:paraId="18B3ED5E" w14:textId="71D8DF9B" w:rsidR="002807B4" w:rsidRPr="00C8509B" w:rsidRDefault="002807B4" w:rsidP="002807B4">
      <w:pPr>
        <w:rPr>
          <w:b/>
          <w:bCs/>
          <w:u w:val="single"/>
          <w:lang w:val="en-US"/>
        </w:rPr>
      </w:pPr>
      <w:r w:rsidRPr="00C8509B">
        <w:rPr>
          <w:rFonts w:hint="eastAsia"/>
          <w:b/>
          <w:bCs/>
          <w:u w:val="single"/>
          <w:lang w:val="x-none"/>
        </w:rPr>
        <w:t>P</w:t>
      </w:r>
      <w:r w:rsidRPr="00C8509B">
        <w:rPr>
          <w:b/>
          <w:bCs/>
          <w:u w:val="single"/>
          <w:lang w:val="x-none"/>
        </w:rPr>
        <w:t xml:space="preserve">roposal </w:t>
      </w:r>
      <w:r w:rsidR="000911DA">
        <w:rPr>
          <w:b/>
          <w:bCs/>
          <w:u w:val="single"/>
          <w:lang w:val="x-none"/>
        </w:rPr>
        <w:t>7</w:t>
      </w:r>
    </w:p>
    <w:p w14:paraId="49A5F91A" w14:textId="77777777" w:rsidR="002807B4" w:rsidRDefault="002807B4" w:rsidP="002807B4">
      <w:pPr>
        <w:pStyle w:val="Proposal-Observation"/>
        <w:numPr>
          <w:ilvl w:val="0"/>
          <w:numId w:val="6"/>
        </w:numPr>
        <w:ind w:leftChars="100" w:left="660" w:right="240"/>
      </w:pPr>
      <w:r>
        <w:t xml:space="preserve">For Scenario 2, the beam application time is the same for multiple cells in </w:t>
      </w:r>
      <w:r>
        <w:rPr>
          <w:rFonts w:eastAsia="宋体"/>
        </w:rPr>
        <w:t>the same</w:t>
      </w:r>
      <w:r w:rsidRPr="00A0649B">
        <w:rPr>
          <w:rFonts w:eastAsia="宋体"/>
        </w:rPr>
        <w:t xml:space="preserve"> </w:t>
      </w:r>
      <w:proofErr w:type="spellStart"/>
      <w:r w:rsidRPr="005E081E">
        <w:rPr>
          <w:rFonts w:eastAsia="宋体"/>
        </w:rPr>
        <w:t>simultaneousU</w:t>
      </w:r>
      <w:proofErr w:type="spellEnd"/>
      <w:r w:rsidRPr="005E081E">
        <w:rPr>
          <w:rFonts w:eastAsia="宋体"/>
        </w:rPr>
        <w:t>-TCI-</w:t>
      </w:r>
      <w:proofErr w:type="spellStart"/>
      <w:r w:rsidRPr="005E081E">
        <w:rPr>
          <w:rFonts w:eastAsia="宋体"/>
        </w:rPr>
        <w:t>UpdateList</w:t>
      </w:r>
      <w:proofErr w:type="spellEnd"/>
      <w:r>
        <w:t>.</w:t>
      </w:r>
    </w:p>
    <w:p w14:paraId="7F523EFF" w14:textId="280726E2" w:rsidR="002807B4" w:rsidRPr="00C8509B" w:rsidRDefault="002807B4" w:rsidP="002807B4">
      <w:pPr>
        <w:rPr>
          <w:b/>
          <w:bCs/>
          <w:u w:val="single"/>
          <w:lang w:val="en-US"/>
        </w:rPr>
      </w:pPr>
      <w:r w:rsidRPr="00C8509B">
        <w:rPr>
          <w:rFonts w:hint="eastAsia"/>
          <w:b/>
          <w:bCs/>
          <w:u w:val="single"/>
          <w:lang w:val="x-none"/>
        </w:rPr>
        <w:lastRenderedPageBreak/>
        <w:t>P</w:t>
      </w:r>
      <w:r w:rsidRPr="00C8509B">
        <w:rPr>
          <w:b/>
          <w:bCs/>
          <w:u w:val="single"/>
          <w:lang w:val="x-none"/>
        </w:rPr>
        <w:t xml:space="preserve">roposal </w:t>
      </w:r>
      <w:r w:rsidR="000911DA">
        <w:rPr>
          <w:b/>
          <w:bCs/>
          <w:u w:val="single"/>
          <w:lang w:val="x-none"/>
        </w:rPr>
        <w:t>8</w:t>
      </w:r>
    </w:p>
    <w:p w14:paraId="1147B3B3" w14:textId="1849B721" w:rsidR="002807B4" w:rsidRDefault="002807B4" w:rsidP="002807B4">
      <w:pPr>
        <w:pStyle w:val="Proposal-Observation"/>
        <w:numPr>
          <w:ilvl w:val="0"/>
          <w:numId w:val="6"/>
        </w:numPr>
        <w:ind w:leftChars="100" w:left="660" w:right="240"/>
      </w:pPr>
      <w:r>
        <w:t xml:space="preserve">For Scenario 2, to determine the beam for a CORESET which does not follow Rel-17 unified TCI and has no activated TCI state, either Alt.1 is </w:t>
      </w:r>
      <w:proofErr w:type="gramStart"/>
      <w:r>
        <w:t>supported</w:t>
      </w:r>
      <w:proofErr w:type="gramEnd"/>
      <w:r>
        <w:t xml:space="preserve"> or Alt.4 is supported with the clarification implying that </w:t>
      </w:r>
      <w:r>
        <w:rPr>
          <w:color w:val="000000" w:themeColor="text1"/>
        </w:rPr>
        <w:t>the CORESET not following Rel-17 unified TCI cannot be used until any TCI state is activated for it</w:t>
      </w:r>
      <w:r>
        <w:t xml:space="preserve">. </w:t>
      </w:r>
    </w:p>
    <w:p w14:paraId="06C5A5A2" w14:textId="77777777" w:rsidR="002807B4" w:rsidRDefault="002807B4" w:rsidP="002807B4">
      <w:pPr>
        <w:pStyle w:val="Proposal-Observation"/>
        <w:numPr>
          <w:ilvl w:val="1"/>
          <w:numId w:val="6"/>
        </w:numPr>
        <w:ind w:right="240"/>
        <w:rPr>
          <w:rFonts w:eastAsia="宋体"/>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r w:rsidDel="00D030D0">
        <w:rPr>
          <w:rFonts w:eastAsia="宋体"/>
        </w:rPr>
        <w:t xml:space="preserve"> </w:t>
      </w:r>
      <w:r>
        <w:rPr>
          <w:rFonts w:eastAsia="宋体"/>
        </w:rPr>
        <w:t>.</w:t>
      </w:r>
    </w:p>
    <w:p w14:paraId="676FF5E4" w14:textId="77777777" w:rsidR="002807B4" w:rsidRDefault="002807B4" w:rsidP="002807B4">
      <w:pPr>
        <w:pStyle w:val="Proposal-Observation"/>
        <w:numPr>
          <w:ilvl w:val="1"/>
          <w:numId w:val="6"/>
        </w:numPr>
        <w:ind w:right="240"/>
        <w:rPr>
          <w:rFonts w:eastAsia="宋体"/>
        </w:rPr>
      </w:pPr>
      <w:r>
        <w:rPr>
          <w:color w:val="000000" w:themeColor="text1"/>
        </w:rPr>
        <w:t>Alt.4: No new behavior is introduced on top of Rel-17 unified TCI.</w:t>
      </w:r>
    </w:p>
    <w:p w14:paraId="776A539F" w14:textId="77777777" w:rsidR="007D6E52" w:rsidRPr="00FC4049" w:rsidRDefault="007D6E52" w:rsidP="007D6E52">
      <w:pPr>
        <w:pStyle w:val="Proposal-Observation"/>
        <w:numPr>
          <w:ilvl w:val="0"/>
          <w:numId w:val="0"/>
        </w:numPr>
        <w:ind w:left="360" w:right="240" w:hanging="360"/>
        <w:rPr>
          <w:rFonts w:eastAsia="宋体"/>
        </w:rPr>
      </w:pPr>
    </w:p>
    <w:p w14:paraId="144410A8" w14:textId="57ACCC7A" w:rsidR="00E15F1E" w:rsidRPr="00280DED" w:rsidRDefault="00E15F1E" w:rsidP="00E15F1E">
      <w:pPr>
        <w:pStyle w:val="10"/>
        <w:numPr>
          <w:ilvl w:val="0"/>
          <w:numId w:val="0"/>
        </w:numPr>
        <w:spacing w:after="180"/>
        <w:ind w:left="709" w:hanging="709"/>
        <w:rPr>
          <w:lang w:val="en-US"/>
        </w:rPr>
      </w:pPr>
      <w:r>
        <w:rPr>
          <w:rFonts w:hint="eastAsia"/>
          <w:lang w:val="en-US" w:eastAsia="ja-JP"/>
        </w:rPr>
        <w:t>References</w:t>
      </w:r>
    </w:p>
    <w:p w14:paraId="4C1C45B2" w14:textId="31C92504" w:rsidR="00EC297F" w:rsidRDefault="00EC297F" w:rsidP="00EC297F">
      <w:pPr>
        <w:pStyle w:val="a"/>
        <w:widowControl w:val="0"/>
        <w:numPr>
          <w:ilvl w:val="0"/>
          <w:numId w:val="7"/>
        </w:numPr>
        <w:autoSpaceDN w:val="0"/>
        <w:snapToGrid/>
        <w:spacing w:after="60" w:afterAutospacing="0"/>
        <w:rPr>
          <w:rFonts w:eastAsia="宋体"/>
        </w:rPr>
      </w:pPr>
      <w:bookmarkStart w:id="3" w:name="_Ref127521936"/>
      <w:bookmarkStart w:id="4" w:name="_Ref131494827"/>
      <w:r>
        <w:rPr>
          <w:rFonts w:eastAsia="宋体" w:hint="eastAsia"/>
          <w:lang w:eastAsia="zh-CN"/>
        </w:rPr>
        <w:t>C</w:t>
      </w:r>
      <w:r>
        <w:rPr>
          <w:rFonts w:eastAsia="宋体"/>
          <w:lang w:eastAsia="zh-CN"/>
        </w:rPr>
        <w:t>hair’s notes, RAN1#11</w:t>
      </w:r>
      <w:r w:rsidR="00C7239C">
        <w:rPr>
          <w:rFonts w:eastAsia="宋体"/>
          <w:lang w:eastAsia="zh-CN"/>
        </w:rPr>
        <w:t>2</w:t>
      </w:r>
      <w:r w:rsidR="00B46095">
        <w:rPr>
          <w:rFonts w:eastAsia="宋体"/>
          <w:lang w:eastAsia="zh-CN"/>
        </w:rPr>
        <w:t>b</w:t>
      </w:r>
      <w:r>
        <w:rPr>
          <w:rFonts w:eastAsia="宋体"/>
          <w:lang w:eastAsia="zh-CN"/>
        </w:rPr>
        <w:t xml:space="preserve">, </w:t>
      </w:r>
      <w:bookmarkEnd w:id="3"/>
      <w:r w:rsidR="00B46095">
        <w:rPr>
          <w:rFonts w:eastAsia="宋体"/>
          <w:lang w:eastAsia="zh-CN"/>
        </w:rPr>
        <w:t xml:space="preserve">April 17 </w:t>
      </w:r>
      <w:r w:rsidR="00C7239C">
        <w:rPr>
          <w:rFonts w:eastAsia="宋体"/>
          <w:lang w:eastAsia="zh-CN"/>
        </w:rPr>
        <w:t xml:space="preserve">– </w:t>
      </w:r>
      <w:r w:rsidR="00B46095">
        <w:rPr>
          <w:rFonts w:eastAsia="宋体"/>
          <w:lang w:eastAsia="zh-CN"/>
        </w:rPr>
        <w:t>April 26</w:t>
      </w:r>
      <w:r w:rsidR="00C7239C">
        <w:rPr>
          <w:rFonts w:eastAsia="宋体"/>
          <w:lang w:eastAsia="zh-CN"/>
        </w:rPr>
        <w:t>, 2023.</w:t>
      </w:r>
      <w:bookmarkEnd w:id="4"/>
    </w:p>
    <w:p w14:paraId="2754E6E7" w14:textId="1E870452" w:rsidR="00800E34" w:rsidRPr="00D16F7D" w:rsidRDefault="00B46095">
      <w:pPr>
        <w:pStyle w:val="a"/>
        <w:numPr>
          <w:ilvl w:val="0"/>
          <w:numId w:val="7"/>
        </w:numPr>
        <w:rPr>
          <w:lang w:val="en-US"/>
        </w:rPr>
      </w:pPr>
      <w:bookmarkStart w:id="5" w:name="_Ref131495110"/>
      <w:r w:rsidRPr="00B46095">
        <w:rPr>
          <w:lang w:val="en-US"/>
        </w:rPr>
        <w:t>R1-2304274</w:t>
      </w:r>
      <w:r w:rsidR="00800E34">
        <w:rPr>
          <w:lang w:val="en-US"/>
        </w:rPr>
        <w:t>, “</w:t>
      </w:r>
      <w:r w:rsidR="00800E34" w:rsidRPr="00D16F7D">
        <w:rPr>
          <w:lang w:val="en-US"/>
        </w:rPr>
        <w:t>Final FL summary on L1 enhancements for inter-cell beam management</w:t>
      </w:r>
      <w:r w:rsidR="00800E34">
        <w:rPr>
          <w:lang w:val="en-US"/>
        </w:rPr>
        <w:t xml:space="preserve">”, </w:t>
      </w:r>
      <w:r w:rsidR="00800E34">
        <w:rPr>
          <w:rFonts w:eastAsia="宋体"/>
          <w:lang w:eastAsia="zh-CN"/>
        </w:rPr>
        <w:t>RAN1#11</w:t>
      </w:r>
      <w:r w:rsidR="008E7990">
        <w:rPr>
          <w:rFonts w:eastAsia="宋体"/>
          <w:lang w:eastAsia="zh-CN"/>
        </w:rPr>
        <w:t>2</w:t>
      </w:r>
      <w:r>
        <w:rPr>
          <w:rFonts w:eastAsia="宋体"/>
          <w:lang w:eastAsia="zh-CN"/>
        </w:rPr>
        <w:t>b</w:t>
      </w:r>
      <w:r w:rsidR="00800E34">
        <w:rPr>
          <w:rFonts w:eastAsia="宋体"/>
          <w:lang w:eastAsia="zh-CN"/>
        </w:rPr>
        <w:t xml:space="preserve">, </w:t>
      </w:r>
      <w:r>
        <w:rPr>
          <w:rFonts w:eastAsia="宋体"/>
          <w:lang w:eastAsia="zh-CN"/>
        </w:rPr>
        <w:t>April 17 – April 26</w:t>
      </w:r>
      <w:r w:rsidR="00800E34">
        <w:rPr>
          <w:rFonts w:eastAsia="宋体"/>
          <w:lang w:eastAsia="zh-CN"/>
        </w:rPr>
        <w:t>, 202</w:t>
      </w:r>
      <w:r w:rsidR="008E7990">
        <w:rPr>
          <w:rFonts w:eastAsia="宋体"/>
          <w:lang w:eastAsia="zh-CN"/>
        </w:rPr>
        <w:t>3</w:t>
      </w:r>
      <w:r w:rsidR="00800E34">
        <w:rPr>
          <w:rFonts w:eastAsia="宋体"/>
          <w:lang w:eastAsia="zh-CN"/>
        </w:rPr>
        <w:t>.</w:t>
      </w:r>
      <w:bookmarkEnd w:id="5"/>
    </w:p>
    <w:sectPr w:rsidR="00800E34" w:rsidRPr="00D16F7D">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D4C49" w14:textId="77777777" w:rsidR="00BC1F03" w:rsidRDefault="00BC1F03" w:rsidP="005E4B6E">
      <w:pPr>
        <w:spacing w:before="120" w:after="120"/>
      </w:pPr>
      <w:r>
        <w:separator/>
      </w:r>
    </w:p>
    <w:p w14:paraId="19F472E0" w14:textId="77777777" w:rsidR="00BC1F03" w:rsidRDefault="00BC1F03"/>
  </w:endnote>
  <w:endnote w:type="continuationSeparator" w:id="0">
    <w:p w14:paraId="40E3AA97" w14:textId="77777777" w:rsidR="00BC1F03" w:rsidRDefault="00BC1F03" w:rsidP="005E4B6E">
      <w:pPr>
        <w:spacing w:before="120" w:after="120"/>
      </w:pPr>
      <w:r>
        <w:continuationSeparator/>
      </w:r>
    </w:p>
    <w:p w14:paraId="7914410A" w14:textId="77777777" w:rsidR="00BC1F03" w:rsidRDefault="00BC1F03"/>
  </w:endnote>
  <w:endnote w:type="continuationNotice" w:id="1">
    <w:p w14:paraId="16499C4B" w14:textId="77777777" w:rsidR="00BC1F03" w:rsidRDefault="00BC1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37A72" w14:textId="77777777" w:rsidR="00BC1F03" w:rsidRDefault="00BC1F03" w:rsidP="005E4B6E">
      <w:pPr>
        <w:spacing w:before="120" w:after="120"/>
      </w:pPr>
      <w:r>
        <w:separator/>
      </w:r>
    </w:p>
    <w:p w14:paraId="5CFD5DF3" w14:textId="77777777" w:rsidR="00BC1F03" w:rsidRDefault="00BC1F03"/>
  </w:footnote>
  <w:footnote w:type="continuationSeparator" w:id="0">
    <w:p w14:paraId="41B13208" w14:textId="77777777" w:rsidR="00BC1F03" w:rsidRDefault="00BC1F03" w:rsidP="005E4B6E">
      <w:pPr>
        <w:spacing w:before="120" w:after="120"/>
      </w:pPr>
      <w:r>
        <w:continuationSeparator/>
      </w:r>
    </w:p>
    <w:p w14:paraId="45D94787" w14:textId="77777777" w:rsidR="00BC1F03" w:rsidRDefault="00BC1F03"/>
  </w:footnote>
  <w:footnote w:type="continuationNotice" w:id="1">
    <w:p w14:paraId="1BE9335A" w14:textId="77777777" w:rsidR="00BC1F03" w:rsidRDefault="00BC1F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66D172B"/>
    <w:multiLevelType w:val="hybridMultilevel"/>
    <w:tmpl w:val="E4FC54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3F376D"/>
    <w:multiLevelType w:val="hybridMultilevel"/>
    <w:tmpl w:val="3E20A7D8"/>
    <w:lvl w:ilvl="0" w:tplc="35D0C988">
      <w:start w:val="1"/>
      <w:numFmt w:val="bullet"/>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8"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2" w15:restartNumberingAfterBreak="0">
    <w:nsid w:val="703157D4"/>
    <w:multiLevelType w:val="multilevel"/>
    <w:tmpl w:val="63008CF2"/>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5" w15:restartNumberingAfterBreak="0">
    <w:nsid w:val="77E5706E"/>
    <w:multiLevelType w:val="hybridMultilevel"/>
    <w:tmpl w:val="E1481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1964922">
    <w:abstractNumId w:val="12"/>
  </w:num>
  <w:num w:numId="2" w16cid:durableId="462771514">
    <w:abstractNumId w:val="4"/>
  </w:num>
  <w:num w:numId="3" w16cid:durableId="2022269329">
    <w:abstractNumId w:val="0"/>
  </w:num>
  <w:num w:numId="4" w16cid:durableId="963774252">
    <w:abstractNumId w:val="2"/>
  </w:num>
  <w:num w:numId="5" w16cid:durableId="180315026">
    <w:abstractNumId w:val="1"/>
  </w:num>
  <w:num w:numId="6" w16cid:durableId="1667394689">
    <w:abstractNumId w:val="7"/>
  </w:num>
  <w:num w:numId="7" w16cid:durableId="667366542">
    <w:abstractNumId w:val="3"/>
  </w:num>
  <w:num w:numId="8" w16cid:durableId="825629716">
    <w:abstractNumId w:val="6"/>
  </w:num>
  <w:num w:numId="9" w16cid:durableId="196506017">
    <w:abstractNumId w:val="15"/>
  </w:num>
  <w:num w:numId="10" w16cid:durableId="762578345">
    <w:abstractNumId w:val="2"/>
  </w:num>
  <w:num w:numId="11" w16cid:durableId="2026519118">
    <w:abstractNumId w:val="2"/>
  </w:num>
  <w:num w:numId="12" w16cid:durableId="2134515081">
    <w:abstractNumId w:val="13"/>
  </w:num>
  <w:num w:numId="13" w16cid:durableId="1897660895">
    <w:abstractNumId w:val="8"/>
  </w:num>
  <w:num w:numId="14" w16cid:durableId="2119063667">
    <w:abstractNumId w:val="2"/>
  </w:num>
  <w:num w:numId="15" w16cid:durableId="426271760">
    <w:abstractNumId w:val="10"/>
  </w:num>
  <w:num w:numId="16" w16cid:durableId="1370107503">
    <w:abstractNumId w:val="2"/>
  </w:num>
  <w:num w:numId="17" w16cid:durableId="1690373729">
    <w:abstractNumId w:val="2"/>
  </w:num>
  <w:num w:numId="18" w16cid:durableId="780733088">
    <w:abstractNumId w:val="9"/>
  </w:num>
  <w:num w:numId="19" w16cid:durableId="885869243">
    <w:abstractNumId w:val="11"/>
  </w:num>
  <w:num w:numId="20" w16cid:durableId="265307112">
    <w:abstractNumId w:val="2"/>
  </w:num>
  <w:num w:numId="21" w16cid:durableId="1103763660">
    <w:abstractNumId w:val="2"/>
  </w:num>
  <w:num w:numId="22" w16cid:durableId="2089183706">
    <w:abstractNumId w:val="2"/>
  </w:num>
  <w:num w:numId="23" w16cid:durableId="268898586">
    <w:abstractNumId w:val="2"/>
  </w:num>
  <w:num w:numId="24" w16cid:durableId="1818647463">
    <w:abstractNumId w:val="2"/>
  </w:num>
  <w:num w:numId="25" w16cid:durableId="981807500">
    <w:abstractNumId w:val="2"/>
  </w:num>
  <w:num w:numId="26" w16cid:durableId="519512212">
    <w:abstractNumId w:val="14"/>
  </w:num>
  <w:num w:numId="27" w16cid:durableId="1432628354">
    <w:abstractNumId w:val="2"/>
  </w:num>
  <w:num w:numId="28" w16cid:durableId="535658198">
    <w:abstractNumId w:val="2"/>
  </w:num>
  <w:num w:numId="29" w16cid:durableId="697314950">
    <w:abstractNumId w:val="5"/>
  </w:num>
  <w:num w:numId="30" w16cid:durableId="2056158">
    <w:abstractNumId w:val="2"/>
  </w:num>
  <w:num w:numId="31" w16cid:durableId="277568342">
    <w:abstractNumId w:val="2"/>
  </w:num>
  <w:num w:numId="32" w16cid:durableId="552736736">
    <w:abstractNumId w:val="2"/>
  </w:num>
  <w:num w:numId="33" w16cid:durableId="1067921670">
    <w:abstractNumId w:val="2"/>
  </w:num>
  <w:num w:numId="34" w16cid:durableId="86121065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10D2"/>
    <w:rsid w:val="000012F6"/>
    <w:rsid w:val="00002279"/>
    <w:rsid w:val="000037F2"/>
    <w:rsid w:val="000039E6"/>
    <w:rsid w:val="000040FA"/>
    <w:rsid w:val="000045CD"/>
    <w:rsid w:val="00004739"/>
    <w:rsid w:val="0000552D"/>
    <w:rsid w:val="00005695"/>
    <w:rsid w:val="00006080"/>
    <w:rsid w:val="00007B6C"/>
    <w:rsid w:val="00010959"/>
    <w:rsid w:val="00011273"/>
    <w:rsid w:val="000116DA"/>
    <w:rsid w:val="00011D68"/>
    <w:rsid w:val="00012441"/>
    <w:rsid w:val="000125BA"/>
    <w:rsid w:val="00012C54"/>
    <w:rsid w:val="000133C2"/>
    <w:rsid w:val="000133C6"/>
    <w:rsid w:val="00013D11"/>
    <w:rsid w:val="00013EC2"/>
    <w:rsid w:val="00013FD0"/>
    <w:rsid w:val="000146FA"/>
    <w:rsid w:val="00014F37"/>
    <w:rsid w:val="000150D0"/>
    <w:rsid w:val="000157D4"/>
    <w:rsid w:val="00016225"/>
    <w:rsid w:val="00016A2B"/>
    <w:rsid w:val="000170B6"/>
    <w:rsid w:val="00017546"/>
    <w:rsid w:val="00017732"/>
    <w:rsid w:val="00020CE4"/>
    <w:rsid w:val="0002126D"/>
    <w:rsid w:val="000216D9"/>
    <w:rsid w:val="00021777"/>
    <w:rsid w:val="00022EBA"/>
    <w:rsid w:val="000237E4"/>
    <w:rsid w:val="00023944"/>
    <w:rsid w:val="00023CFA"/>
    <w:rsid w:val="0002408D"/>
    <w:rsid w:val="0002415E"/>
    <w:rsid w:val="00025116"/>
    <w:rsid w:val="00025535"/>
    <w:rsid w:val="00025BC6"/>
    <w:rsid w:val="0002600E"/>
    <w:rsid w:val="000261A3"/>
    <w:rsid w:val="00026514"/>
    <w:rsid w:val="000271F9"/>
    <w:rsid w:val="000272F0"/>
    <w:rsid w:val="0002735F"/>
    <w:rsid w:val="00027AED"/>
    <w:rsid w:val="00027D75"/>
    <w:rsid w:val="00027EA7"/>
    <w:rsid w:val="000304F1"/>
    <w:rsid w:val="000306CE"/>
    <w:rsid w:val="00030DE7"/>
    <w:rsid w:val="000313F7"/>
    <w:rsid w:val="0003145C"/>
    <w:rsid w:val="00031D01"/>
    <w:rsid w:val="00032281"/>
    <w:rsid w:val="000340D7"/>
    <w:rsid w:val="00034A3B"/>
    <w:rsid w:val="000364F4"/>
    <w:rsid w:val="000370C6"/>
    <w:rsid w:val="000373AD"/>
    <w:rsid w:val="0003782B"/>
    <w:rsid w:val="00040584"/>
    <w:rsid w:val="000405D8"/>
    <w:rsid w:val="00040741"/>
    <w:rsid w:val="00040A3A"/>
    <w:rsid w:val="00040D96"/>
    <w:rsid w:val="00041145"/>
    <w:rsid w:val="00041174"/>
    <w:rsid w:val="00041B08"/>
    <w:rsid w:val="00041FA6"/>
    <w:rsid w:val="0004239D"/>
    <w:rsid w:val="00042628"/>
    <w:rsid w:val="00042841"/>
    <w:rsid w:val="00042843"/>
    <w:rsid w:val="00042ABB"/>
    <w:rsid w:val="00042B73"/>
    <w:rsid w:val="00042E40"/>
    <w:rsid w:val="000431B8"/>
    <w:rsid w:val="0004345A"/>
    <w:rsid w:val="00043E87"/>
    <w:rsid w:val="0004406D"/>
    <w:rsid w:val="000441D2"/>
    <w:rsid w:val="000444F2"/>
    <w:rsid w:val="00044C00"/>
    <w:rsid w:val="00044C13"/>
    <w:rsid w:val="00044C93"/>
    <w:rsid w:val="0004507A"/>
    <w:rsid w:val="000450CF"/>
    <w:rsid w:val="00046A44"/>
    <w:rsid w:val="00046AD8"/>
    <w:rsid w:val="00046E06"/>
    <w:rsid w:val="00046E41"/>
    <w:rsid w:val="000475C3"/>
    <w:rsid w:val="00047AF0"/>
    <w:rsid w:val="00050473"/>
    <w:rsid w:val="00050694"/>
    <w:rsid w:val="0005093F"/>
    <w:rsid w:val="000511B5"/>
    <w:rsid w:val="0005168A"/>
    <w:rsid w:val="00051B99"/>
    <w:rsid w:val="00052368"/>
    <w:rsid w:val="000529DE"/>
    <w:rsid w:val="00053117"/>
    <w:rsid w:val="000536EA"/>
    <w:rsid w:val="00053A12"/>
    <w:rsid w:val="000540E0"/>
    <w:rsid w:val="000546BF"/>
    <w:rsid w:val="00054872"/>
    <w:rsid w:val="00054E50"/>
    <w:rsid w:val="00054E54"/>
    <w:rsid w:val="000552BE"/>
    <w:rsid w:val="000560C4"/>
    <w:rsid w:val="00056627"/>
    <w:rsid w:val="00057C94"/>
    <w:rsid w:val="00061D28"/>
    <w:rsid w:val="00061D81"/>
    <w:rsid w:val="000625F0"/>
    <w:rsid w:val="00062BD5"/>
    <w:rsid w:val="00062E66"/>
    <w:rsid w:val="00063D32"/>
    <w:rsid w:val="00064490"/>
    <w:rsid w:val="0006449D"/>
    <w:rsid w:val="00064BF5"/>
    <w:rsid w:val="0006536C"/>
    <w:rsid w:val="0006541F"/>
    <w:rsid w:val="000673D5"/>
    <w:rsid w:val="000675DE"/>
    <w:rsid w:val="00067C45"/>
    <w:rsid w:val="00067E7E"/>
    <w:rsid w:val="00070789"/>
    <w:rsid w:val="000709E1"/>
    <w:rsid w:val="00070A36"/>
    <w:rsid w:val="00070CC4"/>
    <w:rsid w:val="00070DEA"/>
    <w:rsid w:val="00070F6B"/>
    <w:rsid w:val="00071242"/>
    <w:rsid w:val="000715FC"/>
    <w:rsid w:val="00071EE5"/>
    <w:rsid w:val="00072893"/>
    <w:rsid w:val="00072ABD"/>
    <w:rsid w:val="000746E8"/>
    <w:rsid w:val="000749DF"/>
    <w:rsid w:val="00075005"/>
    <w:rsid w:val="000754A8"/>
    <w:rsid w:val="00075F76"/>
    <w:rsid w:val="0007656C"/>
    <w:rsid w:val="00077340"/>
    <w:rsid w:val="00077432"/>
    <w:rsid w:val="000774C4"/>
    <w:rsid w:val="00077D18"/>
    <w:rsid w:val="00077DCE"/>
    <w:rsid w:val="0008060B"/>
    <w:rsid w:val="00080A86"/>
    <w:rsid w:val="00080D6E"/>
    <w:rsid w:val="00080D6F"/>
    <w:rsid w:val="000811D1"/>
    <w:rsid w:val="0008148E"/>
    <w:rsid w:val="00082330"/>
    <w:rsid w:val="00082E8F"/>
    <w:rsid w:val="00082EA5"/>
    <w:rsid w:val="00082F8E"/>
    <w:rsid w:val="0008303A"/>
    <w:rsid w:val="000835E4"/>
    <w:rsid w:val="000836A7"/>
    <w:rsid w:val="000836FF"/>
    <w:rsid w:val="00083720"/>
    <w:rsid w:val="00083A5A"/>
    <w:rsid w:val="00083E44"/>
    <w:rsid w:val="00083E92"/>
    <w:rsid w:val="0008477D"/>
    <w:rsid w:val="00084A68"/>
    <w:rsid w:val="0008550D"/>
    <w:rsid w:val="00085E7A"/>
    <w:rsid w:val="0008675E"/>
    <w:rsid w:val="00087255"/>
    <w:rsid w:val="0008729F"/>
    <w:rsid w:val="00087568"/>
    <w:rsid w:val="00087699"/>
    <w:rsid w:val="00087943"/>
    <w:rsid w:val="00090134"/>
    <w:rsid w:val="0009079B"/>
    <w:rsid w:val="00090EA0"/>
    <w:rsid w:val="000911DA"/>
    <w:rsid w:val="000920ED"/>
    <w:rsid w:val="00092A95"/>
    <w:rsid w:val="00093343"/>
    <w:rsid w:val="0009353E"/>
    <w:rsid w:val="0009393F"/>
    <w:rsid w:val="00093C37"/>
    <w:rsid w:val="00094528"/>
    <w:rsid w:val="00095777"/>
    <w:rsid w:val="00095DD7"/>
    <w:rsid w:val="0009612A"/>
    <w:rsid w:val="000965FE"/>
    <w:rsid w:val="000968E0"/>
    <w:rsid w:val="00097208"/>
    <w:rsid w:val="00097310"/>
    <w:rsid w:val="00097476"/>
    <w:rsid w:val="000A0281"/>
    <w:rsid w:val="000A085B"/>
    <w:rsid w:val="000A0B74"/>
    <w:rsid w:val="000A0FBA"/>
    <w:rsid w:val="000A15BC"/>
    <w:rsid w:val="000A18FB"/>
    <w:rsid w:val="000A1DA0"/>
    <w:rsid w:val="000A22B6"/>
    <w:rsid w:val="000A2E6D"/>
    <w:rsid w:val="000A31A0"/>
    <w:rsid w:val="000A38C8"/>
    <w:rsid w:val="000A3CDB"/>
    <w:rsid w:val="000A4657"/>
    <w:rsid w:val="000A4EF3"/>
    <w:rsid w:val="000A58A8"/>
    <w:rsid w:val="000A5D62"/>
    <w:rsid w:val="000A5FB7"/>
    <w:rsid w:val="000A6092"/>
    <w:rsid w:val="000A720E"/>
    <w:rsid w:val="000A7217"/>
    <w:rsid w:val="000B01FD"/>
    <w:rsid w:val="000B02F3"/>
    <w:rsid w:val="000B0843"/>
    <w:rsid w:val="000B0933"/>
    <w:rsid w:val="000B09F1"/>
    <w:rsid w:val="000B0EA4"/>
    <w:rsid w:val="000B0FC3"/>
    <w:rsid w:val="000B1002"/>
    <w:rsid w:val="000B1161"/>
    <w:rsid w:val="000B11A2"/>
    <w:rsid w:val="000B2469"/>
    <w:rsid w:val="000B2C38"/>
    <w:rsid w:val="000B2F5E"/>
    <w:rsid w:val="000B3238"/>
    <w:rsid w:val="000B39FD"/>
    <w:rsid w:val="000B3D5D"/>
    <w:rsid w:val="000B404D"/>
    <w:rsid w:val="000B439E"/>
    <w:rsid w:val="000B4504"/>
    <w:rsid w:val="000B4509"/>
    <w:rsid w:val="000B4E4A"/>
    <w:rsid w:val="000B5000"/>
    <w:rsid w:val="000B53FC"/>
    <w:rsid w:val="000B550B"/>
    <w:rsid w:val="000B557E"/>
    <w:rsid w:val="000B6201"/>
    <w:rsid w:val="000B6644"/>
    <w:rsid w:val="000B6EEE"/>
    <w:rsid w:val="000B6FE5"/>
    <w:rsid w:val="000B7004"/>
    <w:rsid w:val="000B74E0"/>
    <w:rsid w:val="000B76C8"/>
    <w:rsid w:val="000B7A64"/>
    <w:rsid w:val="000C0088"/>
    <w:rsid w:val="000C04FE"/>
    <w:rsid w:val="000C0749"/>
    <w:rsid w:val="000C0E30"/>
    <w:rsid w:val="000C12F4"/>
    <w:rsid w:val="000C1B82"/>
    <w:rsid w:val="000C20B9"/>
    <w:rsid w:val="000C2693"/>
    <w:rsid w:val="000C2AF5"/>
    <w:rsid w:val="000C2C78"/>
    <w:rsid w:val="000C2C7F"/>
    <w:rsid w:val="000C4785"/>
    <w:rsid w:val="000C5209"/>
    <w:rsid w:val="000C562A"/>
    <w:rsid w:val="000C5B85"/>
    <w:rsid w:val="000C5F8C"/>
    <w:rsid w:val="000C6857"/>
    <w:rsid w:val="000C728D"/>
    <w:rsid w:val="000C785E"/>
    <w:rsid w:val="000D02BF"/>
    <w:rsid w:val="000D1C13"/>
    <w:rsid w:val="000D1D8C"/>
    <w:rsid w:val="000D2200"/>
    <w:rsid w:val="000D2541"/>
    <w:rsid w:val="000D3B76"/>
    <w:rsid w:val="000D4BD7"/>
    <w:rsid w:val="000D4FE4"/>
    <w:rsid w:val="000D5155"/>
    <w:rsid w:val="000D5AA8"/>
    <w:rsid w:val="000D60AF"/>
    <w:rsid w:val="000D61D9"/>
    <w:rsid w:val="000D68AE"/>
    <w:rsid w:val="000D68E2"/>
    <w:rsid w:val="000D6D44"/>
    <w:rsid w:val="000D71C8"/>
    <w:rsid w:val="000D7333"/>
    <w:rsid w:val="000D7D4B"/>
    <w:rsid w:val="000E01B6"/>
    <w:rsid w:val="000E0440"/>
    <w:rsid w:val="000E0902"/>
    <w:rsid w:val="000E0CBC"/>
    <w:rsid w:val="000E0D68"/>
    <w:rsid w:val="000E2597"/>
    <w:rsid w:val="000E2670"/>
    <w:rsid w:val="000E2E92"/>
    <w:rsid w:val="000E2F1B"/>
    <w:rsid w:val="000E31BB"/>
    <w:rsid w:val="000E4DDB"/>
    <w:rsid w:val="000E4DE4"/>
    <w:rsid w:val="000E51D9"/>
    <w:rsid w:val="000E549C"/>
    <w:rsid w:val="000F03D8"/>
    <w:rsid w:val="000F0EF7"/>
    <w:rsid w:val="000F27EE"/>
    <w:rsid w:val="000F387D"/>
    <w:rsid w:val="000F3E32"/>
    <w:rsid w:val="000F441B"/>
    <w:rsid w:val="000F44EF"/>
    <w:rsid w:val="000F4938"/>
    <w:rsid w:val="000F4E54"/>
    <w:rsid w:val="000F503C"/>
    <w:rsid w:val="000F51AF"/>
    <w:rsid w:val="000F568D"/>
    <w:rsid w:val="000F5D09"/>
    <w:rsid w:val="000F61C9"/>
    <w:rsid w:val="000F654D"/>
    <w:rsid w:val="000F67FF"/>
    <w:rsid w:val="000F6F2D"/>
    <w:rsid w:val="000F6FC1"/>
    <w:rsid w:val="000F701F"/>
    <w:rsid w:val="000F7032"/>
    <w:rsid w:val="000F7A8C"/>
    <w:rsid w:val="000F7BC5"/>
    <w:rsid w:val="000F7C0B"/>
    <w:rsid w:val="0010036B"/>
    <w:rsid w:val="0010064E"/>
    <w:rsid w:val="001006A5"/>
    <w:rsid w:val="001009E4"/>
    <w:rsid w:val="00100A05"/>
    <w:rsid w:val="001015E8"/>
    <w:rsid w:val="001016BA"/>
    <w:rsid w:val="001031DB"/>
    <w:rsid w:val="001034FA"/>
    <w:rsid w:val="00103FE6"/>
    <w:rsid w:val="00104776"/>
    <w:rsid w:val="00104878"/>
    <w:rsid w:val="001055AF"/>
    <w:rsid w:val="00105628"/>
    <w:rsid w:val="00107292"/>
    <w:rsid w:val="001079E7"/>
    <w:rsid w:val="00107A04"/>
    <w:rsid w:val="001107A8"/>
    <w:rsid w:val="001107AA"/>
    <w:rsid w:val="00110D9C"/>
    <w:rsid w:val="0011125A"/>
    <w:rsid w:val="001113C8"/>
    <w:rsid w:val="00111625"/>
    <w:rsid w:val="00111671"/>
    <w:rsid w:val="001117EF"/>
    <w:rsid w:val="00111843"/>
    <w:rsid w:val="00111C01"/>
    <w:rsid w:val="00111E4A"/>
    <w:rsid w:val="00111F69"/>
    <w:rsid w:val="00112001"/>
    <w:rsid w:val="0011257E"/>
    <w:rsid w:val="00112C40"/>
    <w:rsid w:val="00112FBE"/>
    <w:rsid w:val="0011331E"/>
    <w:rsid w:val="00113707"/>
    <w:rsid w:val="00114032"/>
    <w:rsid w:val="0011418C"/>
    <w:rsid w:val="00114256"/>
    <w:rsid w:val="0011489C"/>
    <w:rsid w:val="00114F3E"/>
    <w:rsid w:val="00114FD2"/>
    <w:rsid w:val="0011523E"/>
    <w:rsid w:val="001152BF"/>
    <w:rsid w:val="00115B16"/>
    <w:rsid w:val="00115C25"/>
    <w:rsid w:val="00116085"/>
    <w:rsid w:val="001162F8"/>
    <w:rsid w:val="001163D6"/>
    <w:rsid w:val="00116E38"/>
    <w:rsid w:val="001170D1"/>
    <w:rsid w:val="00117438"/>
    <w:rsid w:val="00117683"/>
    <w:rsid w:val="00117E2D"/>
    <w:rsid w:val="0012052F"/>
    <w:rsid w:val="001209E0"/>
    <w:rsid w:val="00120A77"/>
    <w:rsid w:val="00120AAB"/>
    <w:rsid w:val="0012191E"/>
    <w:rsid w:val="00122C00"/>
    <w:rsid w:val="0012380C"/>
    <w:rsid w:val="00123936"/>
    <w:rsid w:val="00124502"/>
    <w:rsid w:val="0012489E"/>
    <w:rsid w:val="001259BD"/>
    <w:rsid w:val="00126185"/>
    <w:rsid w:val="001262DF"/>
    <w:rsid w:val="00126478"/>
    <w:rsid w:val="00127B9A"/>
    <w:rsid w:val="001302B8"/>
    <w:rsid w:val="00130791"/>
    <w:rsid w:val="00130B55"/>
    <w:rsid w:val="00130E4A"/>
    <w:rsid w:val="0013177E"/>
    <w:rsid w:val="00133394"/>
    <w:rsid w:val="00133A4E"/>
    <w:rsid w:val="00134168"/>
    <w:rsid w:val="00135638"/>
    <w:rsid w:val="001359CC"/>
    <w:rsid w:val="00135BEE"/>
    <w:rsid w:val="001362E1"/>
    <w:rsid w:val="00136A25"/>
    <w:rsid w:val="00136FB1"/>
    <w:rsid w:val="00140310"/>
    <w:rsid w:val="00140882"/>
    <w:rsid w:val="00140931"/>
    <w:rsid w:val="001412DC"/>
    <w:rsid w:val="001419FA"/>
    <w:rsid w:val="0014217F"/>
    <w:rsid w:val="00142360"/>
    <w:rsid w:val="00142717"/>
    <w:rsid w:val="00142A05"/>
    <w:rsid w:val="00142DA1"/>
    <w:rsid w:val="00143281"/>
    <w:rsid w:val="0014387A"/>
    <w:rsid w:val="0014434E"/>
    <w:rsid w:val="00144AD4"/>
    <w:rsid w:val="00144E6C"/>
    <w:rsid w:val="00145DB9"/>
    <w:rsid w:val="00145EBE"/>
    <w:rsid w:val="001461A4"/>
    <w:rsid w:val="00146C7D"/>
    <w:rsid w:val="0014748E"/>
    <w:rsid w:val="0014765A"/>
    <w:rsid w:val="00147ABB"/>
    <w:rsid w:val="00150805"/>
    <w:rsid w:val="00150A35"/>
    <w:rsid w:val="00150EAD"/>
    <w:rsid w:val="001512A4"/>
    <w:rsid w:val="001512D8"/>
    <w:rsid w:val="001515BA"/>
    <w:rsid w:val="00151D7F"/>
    <w:rsid w:val="00152082"/>
    <w:rsid w:val="00152199"/>
    <w:rsid w:val="0015263B"/>
    <w:rsid w:val="0015289E"/>
    <w:rsid w:val="0015427D"/>
    <w:rsid w:val="001563A8"/>
    <w:rsid w:val="00156A3E"/>
    <w:rsid w:val="00156B0A"/>
    <w:rsid w:val="00156B0B"/>
    <w:rsid w:val="00156C05"/>
    <w:rsid w:val="00156C14"/>
    <w:rsid w:val="00156FDD"/>
    <w:rsid w:val="00157BD0"/>
    <w:rsid w:val="00157F7F"/>
    <w:rsid w:val="00163D6B"/>
    <w:rsid w:val="00163F58"/>
    <w:rsid w:val="001641A4"/>
    <w:rsid w:val="001644D7"/>
    <w:rsid w:val="001646CA"/>
    <w:rsid w:val="001652D1"/>
    <w:rsid w:val="0016567B"/>
    <w:rsid w:val="00165AA9"/>
    <w:rsid w:val="00166490"/>
    <w:rsid w:val="001664E9"/>
    <w:rsid w:val="00166A43"/>
    <w:rsid w:val="00167241"/>
    <w:rsid w:val="00167830"/>
    <w:rsid w:val="00167C33"/>
    <w:rsid w:val="001711B9"/>
    <w:rsid w:val="00171201"/>
    <w:rsid w:val="00171264"/>
    <w:rsid w:val="00171694"/>
    <w:rsid w:val="00171EA7"/>
    <w:rsid w:val="00171ED9"/>
    <w:rsid w:val="00173936"/>
    <w:rsid w:val="00173ED8"/>
    <w:rsid w:val="00174E49"/>
    <w:rsid w:val="001752B2"/>
    <w:rsid w:val="0017567C"/>
    <w:rsid w:val="001758BA"/>
    <w:rsid w:val="00175961"/>
    <w:rsid w:val="00175BE0"/>
    <w:rsid w:val="00175CC1"/>
    <w:rsid w:val="00175D94"/>
    <w:rsid w:val="00176172"/>
    <w:rsid w:val="0017636D"/>
    <w:rsid w:val="001766A9"/>
    <w:rsid w:val="00176808"/>
    <w:rsid w:val="001771A1"/>
    <w:rsid w:val="0017790E"/>
    <w:rsid w:val="00180672"/>
    <w:rsid w:val="00180CDF"/>
    <w:rsid w:val="00180D92"/>
    <w:rsid w:val="00181FD8"/>
    <w:rsid w:val="0018263F"/>
    <w:rsid w:val="00182728"/>
    <w:rsid w:val="0018277E"/>
    <w:rsid w:val="00182B32"/>
    <w:rsid w:val="00182BE6"/>
    <w:rsid w:val="00183D4C"/>
    <w:rsid w:val="001848D5"/>
    <w:rsid w:val="00185240"/>
    <w:rsid w:val="00185323"/>
    <w:rsid w:val="0018561F"/>
    <w:rsid w:val="00186761"/>
    <w:rsid w:val="001872F3"/>
    <w:rsid w:val="00190B7C"/>
    <w:rsid w:val="00190C33"/>
    <w:rsid w:val="00191297"/>
    <w:rsid w:val="0019179B"/>
    <w:rsid w:val="00192391"/>
    <w:rsid w:val="001925C3"/>
    <w:rsid w:val="001930C4"/>
    <w:rsid w:val="0019373C"/>
    <w:rsid w:val="00193EAE"/>
    <w:rsid w:val="00194037"/>
    <w:rsid w:val="001941EB"/>
    <w:rsid w:val="001947F1"/>
    <w:rsid w:val="001957ED"/>
    <w:rsid w:val="001957FE"/>
    <w:rsid w:val="00195A5D"/>
    <w:rsid w:val="00195B24"/>
    <w:rsid w:val="00195E8E"/>
    <w:rsid w:val="0019649D"/>
    <w:rsid w:val="001964E9"/>
    <w:rsid w:val="00197457"/>
    <w:rsid w:val="00197810"/>
    <w:rsid w:val="00197B86"/>
    <w:rsid w:val="001A00A6"/>
    <w:rsid w:val="001A02CD"/>
    <w:rsid w:val="001A03AC"/>
    <w:rsid w:val="001A0679"/>
    <w:rsid w:val="001A071C"/>
    <w:rsid w:val="001A0CE7"/>
    <w:rsid w:val="001A126C"/>
    <w:rsid w:val="001A1617"/>
    <w:rsid w:val="001A1856"/>
    <w:rsid w:val="001A190F"/>
    <w:rsid w:val="001A1EAD"/>
    <w:rsid w:val="001A2067"/>
    <w:rsid w:val="001A2420"/>
    <w:rsid w:val="001A276C"/>
    <w:rsid w:val="001A2CC2"/>
    <w:rsid w:val="001A3976"/>
    <w:rsid w:val="001A3B95"/>
    <w:rsid w:val="001A3EAD"/>
    <w:rsid w:val="001A4F09"/>
    <w:rsid w:val="001A5120"/>
    <w:rsid w:val="001A5286"/>
    <w:rsid w:val="001A536C"/>
    <w:rsid w:val="001A5BC4"/>
    <w:rsid w:val="001A6094"/>
    <w:rsid w:val="001A6CE7"/>
    <w:rsid w:val="001A7AE6"/>
    <w:rsid w:val="001A7B2D"/>
    <w:rsid w:val="001A7C5E"/>
    <w:rsid w:val="001A7CEF"/>
    <w:rsid w:val="001B09E9"/>
    <w:rsid w:val="001B14F6"/>
    <w:rsid w:val="001B16E5"/>
    <w:rsid w:val="001B1E6A"/>
    <w:rsid w:val="001B2018"/>
    <w:rsid w:val="001B2365"/>
    <w:rsid w:val="001B2417"/>
    <w:rsid w:val="001B252D"/>
    <w:rsid w:val="001B340F"/>
    <w:rsid w:val="001B37F6"/>
    <w:rsid w:val="001B3E7A"/>
    <w:rsid w:val="001B3F3C"/>
    <w:rsid w:val="001B4CE4"/>
    <w:rsid w:val="001B4DA5"/>
    <w:rsid w:val="001B4E2B"/>
    <w:rsid w:val="001B577A"/>
    <w:rsid w:val="001B5FD2"/>
    <w:rsid w:val="001B6020"/>
    <w:rsid w:val="001B64F4"/>
    <w:rsid w:val="001B6E10"/>
    <w:rsid w:val="001B6F87"/>
    <w:rsid w:val="001B7395"/>
    <w:rsid w:val="001B79F7"/>
    <w:rsid w:val="001B7ED6"/>
    <w:rsid w:val="001C0633"/>
    <w:rsid w:val="001C091D"/>
    <w:rsid w:val="001C1704"/>
    <w:rsid w:val="001C1B31"/>
    <w:rsid w:val="001C1BA3"/>
    <w:rsid w:val="001C1CA4"/>
    <w:rsid w:val="001C2068"/>
    <w:rsid w:val="001C259A"/>
    <w:rsid w:val="001C2BDA"/>
    <w:rsid w:val="001C32FD"/>
    <w:rsid w:val="001C3BAD"/>
    <w:rsid w:val="001C3D33"/>
    <w:rsid w:val="001C3E17"/>
    <w:rsid w:val="001C41A9"/>
    <w:rsid w:val="001C49A4"/>
    <w:rsid w:val="001C4AF1"/>
    <w:rsid w:val="001C5113"/>
    <w:rsid w:val="001C52C9"/>
    <w:rsid w:val="001C56EE"/>
    <w:rsid w:val="001C62EF"/>
    <w:rsid w:val="001C78F8"/>
    <w:rsid w:val="001C7F1B"/>
    <w:rsid w:val="001D02B7"/>
    <w:rsid w:val="001D02C3"/>
    <w:rsid w:val="001D09B9"/>
    <w:rsid w:val="001D14B3"/>
    <w:rsid w:val="001D15BC"/>
    <w:rsid w:val="001D1C59"/>
    <w:rsid w:val="001D267D"/>
    <w:rsid w:val="001D2BE4"/>
    <w:rsid w:val="001D2F6F"/>
    <w:rsid w:val="001D34C4"/>
    <w:rsid w:val="001D361F"/>
    <w:rsid w:val="001D3778"/>
    <w:rsid w:val="001D386C"/>
    <w:rsid w:val="001D3B20"/>
    <w:rsid w:val="001D3D11"/>
    <w:rsid w:val="001D40F2"/>
    <w:rsid w:val="001D424E"/>
    <w:rsid w:val="001D49A8"/>
    <w:rsid w:val="001D49AA"/>
    <w:rsid w:val="001D5095"/>
    <w:rsid w:val="001D6739"/>
    <w:rsid w:val="001D6AD0"/>
    <w:rsid w:val="001D6B42"/>
    <w:rsid w:val="001D6D77"/>
    <w:rsid w:val="001D7560"/>
    <w:rsid w:val="001D7B5F"/>
    <w:rsid w:val="001E02D2"/>
    <w:rsid w:val="001E02F1"/>
    <w:rsid w:val="001E043F"/>
    <w:rsid w:val="001E07C3"/>
    <w:rsid w:val="001E11EC"/>
    <w:rsid w:val="001E1462"/>
    <w:rsid w:val="001E163F"/>
    <w:rsid w:val="001E1CA0"/>
    <w:rsid w:val="001E2661"/>
    <w:rsid w:val="001E2EE8"/>
    <w:rsid w:val="001E346C"/>
    <w:rsid w:val="001E3E78"/>
    <w:rsid w:val="001E3F46"/>
    <w:rsid w:val="001E47A9"/>
    <w:rsid w:val="001E4CFA"/>
    <w:rsid w:val="001E4F73"/>
    <w:rsid w:val="001E51BB"/>
    <w:rsid w:val="001E5467"/>
    <w:rsid w:val="001E5628"/>
    <w:rsid w:val="001E5695"/>
    <w:rsid w:val="001E6C7A"/>
    <w:rsid w:val="001E70D6"/>
    <w:rsid w:val="001F04E8"/>
    <w:rsid w:val="001F0E85"/>
    <w:rsid w:val="001F1DA9"/>
    <w:rsid w:val="001F27D5"/>
    <w:rsid w:val="001F281A"/>
    <w:rsid w:val="001F2D14"/>
    <w:rsid w:val="001F3011"/>
    <w:rsid w:val="001F32D3"/>
    <w:rsid w:val="001F3872"/>
    <w:rsid w:val="001F3FBE"/>
    <w:rsid w:val="001F3FC1"/>
    <w:rsid w:val="001F4405"/>
    <w:rsid w:val="001F4D96"/>
    <w:rsid w:val="001F50B1"/>
    <w:rsid w:val="001F53ED"/>
    <w:rsid w:val="001F56BD"/>
    <w:rsid w:val="001F632D"/>
    <w:rsid w:val="001F668D"/>
    <w:rsid w:val="001F6847"/>
    <w:rsid w:val="001F6BDE"/>
    <w:rsid w:val="001F6C95"/>
    <w:rsid w:val="001F724A"/>
    <w:rsid w:val="001F72D0"/>
    <w:rsid w:val="001F785F"/>
    <w:rsid w:val="001F7E35"/>
    <w:rsid w:val="001F7FC0"/>
    <w:rsid w:val="002015F4"/>
    <w:rsid w:val="002018A3"/>
    <w:rsid w:val="00201CE0"/>
    <w:rsid w:val="0020207F"/>
    <w:rsid w:val="0020249C"/>
    <w:rsid w:val="00202B5A"/>
    <w:rsid w:val="00202D76"/>
    <w:rsid w:val="00203EF1"/>
    <w:rsid w:val="00204C0E"/>
    <w:rsid w:val="00204DA4"/>
    <w:rsid w:val="00204E69"/>
    <w:rsid w:val="002054EE"/>
    <w:rsid w:val="00205D3B"/>
    <w:rsid w:val="00205DAD"/>
    <w:rsid w:val="002075AC"/>
    <w:rsid w:val="00207998"/>
    <w:rsid w:val="00207B4D"/>
    <w:rsid w:val="002100CD"/>
    <w:rsid w:val="00210C01"/>
    <w:rsid w:val="00211586"/>
    <w:rsid w:val="00211923"/>
    <w:rsid w:val="00212443"/>
    <w:rsid w:val="002126B6"/>
    <w:rsid w:val="00212B25"/>
    <w:rsid w:val="00212F1E"/>
    <w:rsid w:val="00212F52"/>
    <w:rsid w:val="00213D8D"/>
    <w:rsid w:val="0021464B"/>
    <w:rsid w:val="00214B81"/>
    <w:rsid w:val="002161E3"/>
    <w:rsid w:val="00216BC7"/>
    <w:rsid w:val="002172AC"/>
    <w:rsid w:val="00217398"/>
    <w:rsid w:val="002178CB"/>
    <w:rsid w:val="00217943"/>
    <w:rsid w:val="0022034C"/>
    <w:rsid w:val="002203C2"/>
    <w:rsid w:val="00220891"/>
    <w:rsid w:val="00220D7D"/>
    <w:rsid w:val="00221F05"/>
    <w:rsid w:val="00222230"/>
    <w:rsid w:val="00222525"/>
    <w:rsid w:val="00222535"/>
    <w:rsid w:val="002225BF"/>
    <w:rsid w:val="002229CF"/>
    <w:rsid w:val="00223815"/>
    <w:rsid w:val="0022408A"/>
    <w:rsid w:val="002240B7"/>
    <w:rsid w:val="002240E4"/>
    <w:rsid w:val="002241EA"/>
    <w:rsid w:val="002243BA"/>
    <w:rsid w:val="00224559"/>
    <w:rsid w:val="00224A46"/>
    <w:rsid w:val="00225351"/>
    <w:rsid w:val="00225637"/>
    <w:rsid w:val="00225E26"/>
    <w:rsid w:val="00226000"/>
    <w:rsid w:val="0022749E"/>
    <w:rsid w:val="00227A42"/>
    <w:rsid w:val="00230182"/>
    <w:rsid w:val="00230347"/>
    <w:rsid w:val="00230457"/>
    <w:rsid w:val="00230B79"/>
    <w:rsid w:val="002311E6"/>
    <w:rsid w:val="00231473"/>
    <w:rsid w:val="00231525"/>
    <w:rsid w:val="00231F57"/>
    <w:rsid w:val="00232B4B"/>
    <w:rsid w:val="00234122"/>
    <w:rsid w:val="002346B0"/>
    <w:rsid w:val="002348D7"/>
    <w:rsid w:val="00234D1A"/>
    <w:rsid w:val="002354DF"/>
    <w:rsid w:val="002355C3"/>
    <w:rsid w:val="00236E28"/>
    <w:rsid w:val="002370B2"/>
    <w:rsid w:val="00237762"/>
    <w:rsid w:val="00237852"/>
    <w:rsid w:val="00237901"/>
    <w:rsid w:val="00237A0F"/>
    <w:rsid w:val="0024018F"/>
    <w:rsid w:val="00240915"/>
    <w:rsid w:val="00240FF3"/>
    <w:rsid w:val="00241852"/>
    <w:rsid w:val="00243C64"/>
    <w:rsid w:val="00243DC7"/>
    <w:rsid w:val="002440DD"/>
    <w:rsid w:val="00244224"/>
    <w:rsid w:val="0024426C"/>
    <w:rsid w:val="0024513C"/>
    <w:rsid w:val="002453AA"/>
    <w:rsid w:val="002455BA"/>
    <w:rsid w:val="00245A53"/>
    <w:rsid w:val="00245DBA"/>
    <w:rsid w:val="00245ECC"/>
    <w:rsid w:val="002462A7"/>
    <w:rsid w:val="0024639D"/>
    <w:rsid w:val="002465FC"/>
    <w:rsid w:val="00246867"/>
    <w:rsid w:val="00246A1E"/>
    <w:rsid w:val="00246B49"/>
    <w:rsid w:val="0024766C"/>
    <w:rsid w:val="002479ED"/>
    <w:rsid w:val="00247AEB"/>
    <w:rsid w:val="00247C4E"/>
    <w:rsid w:val="002504EF"/>
    <w:rsid w:val="0025152F"/>
    <w:rsid w:val="00251662"/>
    <w:rsid w:val="00251753"/>
    <w:rsid w:val="00251828"/>
    <w:rsid w:val="00251B09"/>
    <w:rsid w:val="00252324"/>
    <w:rsid w:val="0025233A"/>
    <w:rsid w:val="00252368"/>
    <w:rsid w:val="0025256E"/>
    <w:rsid w:val="00252583"/>
    <w:rsid w:val="00252ED2"/>
    <w:rsid w:val="00252F57"/>
    <w:rsid w:val="00252F68"/>
    <w:rsid w:val="00253273"/>
    <w:rsid w:val="00253697"/>
    <w:rsid w:val="002537FA"/>
    <w:rsid w:val="00253954"/>
    <w:rsid w:val="00253D6B"/>
    <w:rsid w:val="00253ED7"/>
    <w:rsid w:val="00253F0F"/>
    <w:rsid w:val="00254081"/>
    <w:rsid w:val="002549CF"/>
    <w:rsid w:val="00255AEB"/>
    <w:rsid w:val="00255FD0"/>
    <w:rsid w:val="00256281"/>
    <w:rsid w:val="002567E1"/>
    <w:rsid w:val="0025690E"/>
    <w:rsid w:val="00256A50"/>
    <w:rsid w:val="0025777D"/>
    <w:rsid w:val="00257BCE"/>
    <w:rsid w:val="00257DF9"/>
    <w:rsid w:val="002604BE"/>
    <w:rsid w:val="00260667"/>
    <w:rsid w:val="0026074C"/>
    <w:rsid w:val="00260AE6"/>
    <w:rsid w:val="002615B9"/>
    <w:rsid w:val="00261C3D"/>
    <w:rsid w:val="002626BB"/>
    <w:rsid w:val="0026270C"/>
    <w:rsid w:val="002627E8"/>
    <w:rsid w:val="00263E45"/>
    <w:rsid w:val="002646C3"/>
    <w:rsid w:val="0026474C"/>
    <w:rsid w:val="00264EDD"/>
    <w:rsid w:val="00265671"/>
    <w:rsid w:val="00265FB7"/>
    <w:rsid w:val="0026612F"/>
    <w:rsid w:val="002665C7"/>
    <w:rsid w:val="0026720F"/>
    <w:rsid w:val="00267446"/>
    <w:rsid w:val="0026783A"/>
    <w:rsid w:val="00267B54"/>
    <w:rsid w:val="00270911"/>
    <w:rsid w:val="002714F5"/>
    <w:rsid w:val="00271617"/>
    <w:rsid w:val="00271A63"/>
    <w:rsid w:val="00271FC7"/>
    <w:rsid w:val="002722A8"/>
    <w:rsid w:val="00272725"/>
    <w:rsid w:val="002728FC"/>
    <w:rsid w:val="00272DB7"/>
    <w:rsid w:val="00272E94"/>
    <w:rsid w:val="00273497"/>
    <w:rsid w:val="0027473E"/>
    <w:rsid w:val="0027478F"/>
    <w:rsid w:val="00274E04"/>
    <w:rsid w:val="00275368"/>
    <w:rsid w:val="00275BB4"/>
    <w:rsid w:val="00275CFD"/>
    <w:rsid w:val="00275D50"/>
    <w:rsid w:val="0027643F"/>
    <w:rsid w:val="002804DE"/>
    <w:rsid w:val="002805A9"/>
    <w:rsid w:val="002807B4"/>
    <w:rsid w:val="002807C4"/>
    <w:rsid w:val="002807C8"/>
    <w:rsid w:val="00280DED"/>
    <w:rsid w:val="00280F68"/>
    <w:rsid w:val="002815E5"/>
    <w:rsid w:val="00281EB2"/>
    <w:rsid w:val="002822B0"/>
    <w:rsid w:val="002832FD"/>
    <w:rsid w:val="0028330F"/>
    <w:rsid w:val="002836F0"/>
    <w:rsid w:val="002850B3"/>
    <w:rsid w:val="00285605"/>
    <w:rsid w:val="00285C7D"/>
    <w:rsid w:val="00285E46"/>
    <w:rsid w:val="00285FE7"/>
    <w:rsid w:val="002860A3"/>
    <w:rsid w:val="00287BD4"/>
    <w:rsid w:val="00287F6C"/>
    <w:rsid w:val="0029004F"/>
    <w:rsid w:val="00290313"/>
    <w:rsid w:val="00291259"/>
    <w:rsid w:val="002913C1"/>
    <w:rsid w:val="002915C7"/>
    <w:rsid w:val="00291C41"/>
    <w:rsid w:val="00292208"/>
    <w:rsid w:val="002928F9"/>
    <w:rsid w:val="00292B8B"/>
    <w:rsid w:val="002930E9"/>
    <w:rsid w:val="00293136"/>
    <w:rsid w:val="0029325C"/>
    <w:rsid w:val="002933E4"/>
    <w:rsid w:val="002934FB"/>
    <w:rsid w:val="0029350F"/>
    <w:rsid w:val="00293A56"/>
    <w:rsid w:val="00293D13"/>
    <w:rsid w:val="00294258"/>
    <w:rsid w:val="002948DA"/>
    <w:rsid w:val="0029499A"/>
    <w:rsid w:val="002952CF"/>
    <w:rsid w:val="0029550C"/>
    <w:rsid w:val="00295BD0"/>
    <w:rsid w:val="002962BD"/>
    <w:rsid w:val="002965B6"/>
    <w:rsid w:val="002976DA"/>
    <w:rsid w:val="00297D99"/>
    <w:rsid w:val="00297FB3"/>
    <w:rsid w:val="002A0430"/>
    <w:rsid w:val="002A0934"/>
    <w:rsid w:val="002A0A2D"/>
    <w:rsid w:val="002A19DD"/>
    <w:rsid w:val="002A1A7A"/>
    <w:rsid w:val="002A1FC5"/>
    <w:rsid w:val="002A224B"/>
    <w:rsid w:val="002A2392"/>
    <w:rsid w:val="002A3131"/>
    <w:rsid w:val="002A37FC"/>
    <w:rsid w:val="002A4E1B"/>
    <w:rsid w:val="002A5547"/>
    <w:rsid w:val="002A5988"/>
    <w:rsid w:val="002A5FD9"/>
    <w:rsid w:val="002A608D"/>
    <w:rsid w:val="002A6BB1"/>
    <w:rsid w:val="002A6CBE"/>
    <w:rsid w:val="002A6FDE"/>
    <w:rsid w:val="002A71BD"/>
    <w:rsid w:val="002A7205"/>
    <w:rsid w:val="002A75B8"/>
    <w:rsid w:val="002A78A8"/>
    <w:rsid w:val="002B0283"/>
    <w:rsid w:val="002B0E9A"/>
    <w:rsid w:val="002B10C8"/>
    <w:rsid w:val="002B1BA4"/>
    <w:rsid w:val="002B1D64"/>
    <w:rsid w:val="002B26D5"/>
    <w:rsid w:val="002B2C5B"/>
    <w:rsid w:val="002B371F"/>
    <w:rsid w:val="002B3E5F"/>
    <w:rsid w:val="002B44E9"/>
    <w:rsid w:val="002B476A"/>
    <w:rsid w:val="002B4CEA"/>
    <w:rsid w:val="002B5233"/>
    <w:rsid w:val="002B55D8"/>
    <w:rsid w:val="002B59A1"/>
    <w:rsid w:val="002B63EA"/>
    <w:rsid w:val="002B6EDD"/>
    <w:rsid w:val="002B6F15"/>
    <w:rsid w:val="002B702C"/>
    <w:rsid w:val="002C097C"/>
    <w:rsid w:val="002C1680"/>
    <w:rsid w:val="002C1866"/>
    <w:rsid w:val="002C1993"/>
    <w:rsid w:val="002C27BF"/>
    <w:rsid w:val="002C3A2C"/>
    <w:rsid w:val="002C3D01"/>
    <w:rsid w:val="002C4A29"/>
    <w:rsid w:val="002C520C"/>
    <w:rsid w:val="002C52AE"/>
    <w:rsid w:val="002C5B74"/>
    <w:rsid w:val="002C5E75"/>
    <w:rsid w:val="002C6058"/>
    <w:rsid w:val="002C7B45"/>
    <w:rsid w:val="002C7CF5"/>
    <w:rsid w:val="002C7E35"/>
    <w:rsid w:val="002C7F49"/>
    <w:rsid w:val="002D023F"/>
    <w:rsid w:val="002D09CA"/>
    <w:rsid w:val="002D0ABC"/>
    <w:rsid w:val="002D19A2"/>
    <w:rsid w:val="002D1A22"/>
    <w:rsid w:val="002D249D"/>
    <w:rsid w:val="002D2970"/>
    <w:rsid w:val="002D2C4C"/>
    <w:rsid w:val="002D2E71"/>
    <w:rsid w:val="002D300D"/>
    <w:rsid w:val="002D3205"/>
    <w:rsid w:val="002D3504"/>
    <w:rsid w:val="002D445D"/>
    <w:rsid w:val="002D46CC"/>
    <w:rsid w:val="002D4A16"/>
    <w:rsid w:val="002D4A2E"/>
    <w:rsid w:val="002D53AE"/>
    <w:rsid w:val="002D5551"/>
    <w:rsid w:val="002D57E6"/>
    <w:rsid w:val="002D5B6C"/>
    <w:rsid w:val="002D5DA7"/>
    <w:rsid w:val="002D6DCB"/>
    <w:rsid w:val="002D7093"/>
    <w:rsid w:val="002D7B9E"/>
    <w:rsid w:val="002D7C63"/>
    <w:rsid w:val="002D7FB9"/>
    <w:rsid w:val="002E0195"/>
    <w:rsid w:val="002E0FFA"/>
    <w:rsid w:val="002E1075"/>
    <w:rsid w:val="002E1445"/>
    <w:rsid w:val="002E1A9B"/>
    <w:rsid w:val="002E2134"/>
    <w:rsid w:val="002E22CA"/>
    <w:rsid w:val="002E25AE"/>
    <w:rsid w:val="002E2BB6"/>
    <w:rsid w:val="002E2E19"/>
    <w:rsid w:val="002E2E32"/>
    <w:rsid w:val="002E36D8"/>
    <w:rsid w:val="002E3BB3"/>
    <w:rsid w:val="002E4448"/>
    <w:rsid w:val="002E5033"/>
    <w:rsid w:val="002E5258"/>
    <w:rsid w:val="002E551C"/>
    <w:rsid w:val="002E58A0"/>
    <w:rsid w:val="002E654A"/>
    <w:rsid w:val="002E67A6"/>
    <w:rsid w:val="002E67FF"/>
    <w:rsid w:val="002E69DB"/>
    <w:rsid w:val="002E6A5B"/>
    <w:rsid w:val="002E7CC5"/>
    <w:rsid w:val="002E7FCA"/>
    <w:rsid w:val="002F0A39"/>
    <w:rsid w:val="002F0A4E"/>
    <w:rsid w:val="002F0D3F"/>
    <w:rsid w:val="002F0FBC"/>
    <w:rsid w:val="002F1162"/>
    <w:rsid w:val="002F295A"/>
    <w:rsid w:val="002F2DD2"/>
    <w:rsid w:val="002F2F63"/>
    <w:rsid w:val="002F33BB"/>
    <w:rsid w:val="002F3436"/>
    <w:rsid w:val="002F364A"/>
    <w:rsid w:val="002F3A6A"/>
    <w:rsid w:val="002F3A6F"/>
    <w:rsid w:val="002F3C1B"/>
    <w:rsid w:val="002F3C82"/>
    <w:rsid w:val="002F4774"/>
    <w:rsid w:val="002F4785"/>
    <w:rsid w:val="002F4ADF"/>
    <w:rsid w:val="002F5106"/>
    <w:rsid w:val="002F5132"/>
    <w:rsid w:val="002F5BFE"/>
    <w:rsid w:val="002F5EB0"/>
    <w:rsid w:val="002F5F45"/>
    <w:rsid w:val="002F7C18"/>
    <w:rsid w:val="002F7F5F"/>
    <w:rsid w:val="003005CA"/>
    <w:rsid w:val="0030090B"/>
    <w:rsid w:val="0030097B"/>
    <w:rsid w:val="00300AD8"/>
    <w:rsid w:val="00300E79"/>
    <w:rsid w:val="00301174"/>
    <w:rsid w:val="003014A6"/>
    <w:rsid w:val="00301AF8"/>
    <w:rsid w:val="003028F2"/>
    <w:rsid w:val="00302B26"/>
    <w:rsid w:val="00302E44"/>
    <w:rsid w:val="0030451B"/>
    <w:rsid w:val="003051C4"/>
    <w:rsid w:val="00305BE9"/>
    <w:rsid w:val="00307588"/>
    <w:rsid w:val="0030780A"/>
    <w:rsid w:val="00307F39"/>
    <w:rsid w:val="00307F75"/>
    <w:rsid w:val="0031000F"/>
    <w:rsid w:val="003107A6"/>
    <w:rsid w:val="00310BE4"/>
    <w:rsid w:val="00311088"/>
    <w:rsid w:val="003115B8"/>
    <w:rsid w:val="00311A87"/>
    <w:rsid w:val="00311AAD"/>
    <w:rsid w:val="00312071"/>
    <w:rsid w:val="003120E1"/>
    <w:rsid w:val="00312512"/>
    <w:rsid w:val="00312613"/>
    <w:rsid w:val="00312782"/>
    <w:rsid w:val="00312C53"/>
    <w:rsid w:val="00313125"/>
    <w:rsid w:val="003133B7"/>
    <w:rsid w:val="003141DA"/>
    <w:rsid w:val="003141E1"/>
    <w:rsid w:val="003157CE"/>
    <w:rsid w:val="00315D11"/>
    <w:rsid w:val="003162F1"/>
    <w:rsid w:val="00316521"/>
    <w:rsid w:val="00316663"/>
    <w:rsid w:val="003166F6"/>
    <w:rsid w:val="00316705"/>
    <w:rsid w:val="00316E14"/>
    <w:rsid w:val="00316FB6"/>
    <w:rsid w:val="003171A5"/>
    <w:rsid w:val="00320724"/>
    <w:rsid w:val="00321692"/>
    <w:rsid w:val="003217C5"/>
    <w:rsid w:val="0032262D"/>
    <w:rsid w:val="0032288D"/>
    <w:rsid w:val="0032435D"/>
    <w:rsid w:val="0032441C"/>
    <w:rsid w:val="00325AB4"/>
    <w:rsid w:val="0032601F"/>
    <w:rsid w:val="003267E5"/>
    <w:rsid w:val="00326F84"/>
    <w:rsid w:val="0032726E"/>
    <w:rsid w:val="003273D0"/>
    <w:rsid w:val="00327ABB"/>
    <w:rsid w:val="003301CE"/>
    <w:rsid w:val="003302F5"/>
    <w:rsid w:val="003303D9"/>
    <w:rsid w:val="00331533"/>
    <w:rsid w:val="00331D0C"/>
    <w:rsid w:val="0033245A"/>
    <w:rsid w:val="00332785"/>
    <w:rsid w:val="003327C2"/>
    <w:rsid w:val="00332891"/>
    <w:rsid w:val="00333891"/>
    <w:rsid w:val="003339B5"/>
    <w:rsid w:val="00333F7E"/>
    <w:rsid w:val="00334779"/>
    <w:rsid w:val="003347E0"/>
    <w:rsid w:val="00334A63"/>
    <w:rsid w:val="00335597"/>
    <w:rsid w:val="00335A1E"/>
    <w:rsid w:val="00335F49"/>
    <w:rsid w:val="00335FBF"/>
    <w:rsid w:val="00336CF0"/>
    <w:rsid w:val="0033737B"/>
    <w:rsid w:val="0033743F"/>
    <w:rsid w:val="003378D7"/>
    <w:rsid w:val="00337D0A"/>
    <w:rsid w:val="00340475"/>
    <w:rsid w:val="003405C6"/>
    <w:rsid w:val="00341A18"/>
    <w:rsid w:val="00341B46"/>
    <w:rsid w:val="003422FF"/>
    <w:rsid w:val="0034332D"/>
    <w:rsid w:val="00343820"/>
    <w:rsid w:val="00343C1F"/>
    <w:rsid w:val="00343D5D"/>
    <w:rsid w:val="0034443F"/>
    <w:rsid w:val="00345CCF"/>
    <w:rsid w:val="00346327"/>
    <w:rsid w:val="003464C2"/>
    <w:rsid w:val="003468F8"/>
    <w:rsid w:val="00346A70"/>
    <w:rsid w:val="00346D0C"/>
    <w:rsid w:val="00347A56"/>
    <w:rsid w:val="0035076D"/>
    <w:rsid w:val="00350E64"/>
    <w:rsid w:val="00350F4B"/>
    <w:rsid w:val="00350F89"/>
    <w:rsid w:val="003511F4"/>
    <w:rsid w:val="003514B3"/>
    <w:rsid w:val="00351D1C"/>
    <w:rsid w:val="003528DB"/>
    <w:rsid w:val="00352D37"/>
    <w:rsid w:val="00353679"/>
    <w:rsid w:val="0035391B"/>
    <w:rsid w:val="00353CC0"/>
    <w:rsid w:val="00353F7E"/>
    <w:rsid w:val="0035405A"/>
    <w:rsid w:val="003548F1"/>
    <w:rsid w:val="0035546F"/>
    <w:rsid w:val="00355900"/>
    <w:rsid w:val="00355BE8"/>
    <w:rsid w:val="00356016"/>
    <w:rsid w:val="0035658D"/>
    <w:rsid w:val="003567D4"/>
    <w:rsid w:val="0035721C"/>
    <w:rsid w:val="00357401"/>
    <w:rsid w:val="0035770C"/>
    <w:rsid w:val="00360107"/>
    <w:rsid w:val="003608C7"/>
    <w:rsid w:val="003610D7"/>
    <w:rsid w:val="003612A5"/>
    <w:rsid w:val="00361860"/>
    <w:rsid w:val="003623CB"/>
    <w:rsid w:val="0036268F"/>
    <w:rsid w:val="00362938"/>
    <w:rsid w:val="00362D32"/>
    <w:rsid w:val="00364251"/>
    <w:rsid w:val="00364F87"/>
    <w:rsid w:val="003656A0"/>
    <w:rsid w:val="00365764"/>
    <w:rsid w:val="00366887"/>
    <w:rsid w:val="003668AD"/>
    <w:rsid w:val="00366D3F"/>
    <w:rsid w:val="00366E1B"/>
    <w:rsid w:val="0036735A"/>
    <w:rsid w:val="003675C0"/>
    <w:rsid w:val="00367771"/>
    <w:rsid w:val="003677DA"/>
    <w:rsid w:val="00367A1E"/>
    <w:rsid w:val="00367BB2"/>
    <w:rsid w:val="00367D0D"/>
    <w:rsid w:val="003703A1"/>
    <w:rsid w:val="00370AF4"/>
    <w:rsid w:val="0037147B"/>
    <w:rsid w:val="00372464"/>
    <w:rsid w:val="003724A0"/>
    <w:rsid w:val="003725D9"/>
    <w:rsid w:val="003725F0"/>
    <w:rsid w:val="003731E4"/>
    <w:rsid w:val="0037343D"/>
    <w:rsid w:val="00373CDF"/>
    <w:rsid w:val="003746E3"/>
    <w:rsid w:val="00376382"/>
    <w:rsid w:val="00376848"/>
    <w:rsid w:val="003771AC"/>
    <w:rsid w:val="0037795C"/>
    <w:rsid w:val="00377961"/>
    <w:rsid w:val="00377A32"/>
    <w:rsid w:val="00380184"/>
    <w:rsid w:val="0038021F"/>
    <w:rsid w:val="00381EA1"/>
    <w:rsid w:val="00382220"/>
    <w:rsid w:val="00382735"/>
    <w:rsid w:val="00382B08"/>
    <w:rsid w:val="0038368D"/>
    <w:rsid w:val="003836B7"/>
    <w:rsid w:val="00383A87"/>
    <w:rsid w:val="00383BC4"/>
    <w:rsid w:val="003841FE"/>
    <w:rsid w:val="0038477D"/>
    <w:rsid w:val="00384A78"/>
    <w:rsid w:val="00385142"/>
    <w:rsid w:val="0038565F"/>
    <w:rsid w:val="00386B4B"/>
    <w:rsid w:val="00386FDF"/>
    <w:rsid w:val="00387C19"/>
    <w:rsid w:val="00387CBF"/>
    <w:rsid w:val="003903BC"/>
    <w:rsid w:val="00390F87"/>
    <w:rsid w:val="00391304"/>
    <w:rsid w:val="003914A8"/>
    <w:rsid w:val="0039196D"/>
    <w:rsid w:val="00391A22"/>
    <w:rsid w:val="00391C4D"/>
    <w:rsid w:val="00391C59"/>
    <w:rsid w:val="00391D78"/>
    <w:rsid w:val="003923AE"/>
    <w:rsid w:val="0039302F"/>
    <w:rsid w:val="0039309A"/>
    <w:rsid w:val="0039352D"/>
    <w:rsid w:val="00393BBC"/>
    <w:rsid w:val="00393ED1"/>
    <w:rsid w:val="0039409B"/>
    <w:rsid w:val="0039431A"/>
    <w:rsid w:val="00394CAA"/>
    <w:rsid w:val="00395239"/>
    <w:rsid w:val="0039526C"/>
    <w:rsid w:val="00396528"/>
    <w:rsid w:val="003965F7"/>
    <w:rsid w:val="00397697"/>
    <w:rsid w:val="00397DC2"/>
    <w:rsid w:val="003A052A"/>
    <w:rsid w:val="003A0C20"/>
    <w:rsid w:val="003A0CE0"/>
    <w:rsid w:val="003A0D4E"/>
    <w:rsid w:val="003A0FD8"/>
    <w:rsid w:val="003A1ED9"/>
    <w:rsid w:val="003A1EFC"/>
    <w:rsid w:val="003A2337"/>
    <w:rsid w:val="003A26DF"/>
    <w:rsid w:val="003A2ACC"/>
    <w:rsid w:val="003A2BD1"/>
    <w:rsid w:val="003A2CF7"/>
    <w:rsid w:val="003A3114"/>
    <w:rsid w:val="003A32C4"/>
    <w:rsid w:val="003A3D19"/>
    <w:rsid w:val="003A3EF7"/>
    <w:rsid w:val="003A49E3"/>
    <w:rsid w:val="003A49E6"/>
    <w:rsid w:val="003A4B3B"/>
    <w:rsid w:val="003A5440"/>
    <w:rsid w:val="003A5ADF"/>
    <w:rsid w:val="003A5CBC"/>
    <w:rsid w:val="003A63F4"/>
    <w:rsid w:val="003A7C46"/>
    <w:rsid w:val="003A7DBA"/>
    <w:rsid w:val="003A7DF1"/>
    <w:rsid w:val="003B007A"/>
    <w:rsid w:val="003B0A1E"/>
    <w:rsid w:val="003B0C73"/>
    <w:rsid w:val="003B0D42"/>
    <w:rsid w:val="003B1245"/>
    <w:rsid w:val="003B23A4"/>
    <w:rsid w:val="003B2A9A"/>
    <w:rsid w:val="003B3B3A"/>
    <w:rsid w:val="003B3C7E"/>
    <w:rsid w:val="003B40D0"/>
    <w:rsid w:val="003B4BE1"/>
    <w:rsid w:val="003B59C5"/>
    <w:rsid w:val="003B60EB"/>
    <w:rsid w:val="003B69EB"/>
    <w:rsid w:val="003B6FEE"/>
    <w:rsid w:val="003C0221"/>
    <w:rsid w:val="003C0724"/>
    <w:rsid w:val="003C0A2D"/>
    <w:rsid w:val="003C1265"/>
    <w:rsid w:val="003C220E"/>
    <w:rsid w:val="003C250F"/>
    <w:rsid w:val="003C34A3"/>
    <w:rsid w:val="003C37E9"/>
    <w:rsid w:val="003C3BD2"/>
    <w:rsid w:val="003C5AD8"/>
    <w:rsid w:val="003C6284"/>
    <w:rsid w:val="003C641F"/>
    <w:rsid w:val="003C65B6"/>
    <w:rsid w:val="003C6E7A"/>
    <w:rsid w:val="003C6F31"/>
    <w:rsid w:val="003C73FF"/>
    <w:rsid w:val="003C794E"/>
    <w:rsid w:val="003C795B"/>
    <w:rsid w:val="003C7B72"/>
    <w:rsid w:val="003D009F"/>
    <w:rsid w:val="003D0450"/>
    <w:rsid w:val="003D0614"/>
    <w:rsid w:val="003D074A"/>
    <w:rsid w:val="003D0F5D"/>
    <w:rsid w:val="003D118F"/>
    <w:rsid w:val="003D137F"/>
    <w:rsid w:val="003D32FE"/>
    <w:rsid w:val="003D3309"/>
    <w:rsid w:val="003D3671"/>
    <w:rsid w:val="003D38F6"/>
    <w:rsid w:val="003D39C5"/>
    <w:rsid w:val="003D4BAF"/>
    <w:rsid w:val="003D5423"/>
    <w:rsid w:val="003D5452"/>
    <w:rsid w:val="003D59D6"/>
    <w:rsid w:val="003D620B"/>
    <w:rsid w:val="003D64D6"/>
    <w:rsid w:val="003D6685"/>
    <w:rsid w:val="003D705B"/>
    <w:rsid w:val="003D75D9"/>
    <w:rsid w:val="003D7BF5"/>
    <w:rsid w:val="003E020C"/>
    <w:rsid w:val="003E032D"/>
    <w:rsid w:val="003E135D"/>
    <w:rsid w:val="003E15D8"/>
    <w:rsid w:val="003E2BAF"/>
    <w:rsid w:val="003E321F"/>
    <w:rsid w:val="003E341C"/>
    <w:rsid w:val="003E3B59"/>
    <w:rsid w:val="003E42BE"/>
    <w:rsid w:val="003E4646"/>
    <w:rsid w:val="003E48F3"/>
    <w:rsid w:val="003E4A69"/>
    <w:rsid w:val="003E59B9"/>
    <w:rsid w:val="003E5B19"/>
    <w:rsid w:val="003E5BB3"/>
    <w:rsid w:val="003E5BBD"/>
    <w:rsid w:val="003E5C04"/>
    <w:rsid w:val="003E7088"/>
    <w:rsid w:val="003E72C4"/>
    <w:rsid w:val="003E7413"/>
    <w:rsid w:val="003F0736"/>
    <w:rsid w:val="003F0DC6"/>
    <w:rsid w:val="003F1455"/>
    <w:rsid w:val="003F1C3D"/>
    <w:rsid w:val="003F1CEA"/>
    <w:rsid w:val="003F1F0B"/>
    <w:rsid w:val="003F25B2"/>
    <w:rsid w:val="003F2616"/>
    <w:rsid w:val="003F271C"/>
    <w:rsid w:val="003F3047"/>
    <w:rsid w:val="003F31B7"/>
    <w:rsid w:val="003F3C85"/>
    <w:rsid w:val="003F3EB1"/>
    <w:rsid w:val="003F4494"/>
    <w:rsid w:val="003F4B54"/>
    <w:rsid w:val="003F590B"/>
    <w:rsid w:val="003F7BA2"/>
    <w:rsid w:val="00400160"/>
    <w:rsid w:val="00400779"/>
    <w:rsid w:val="00400B83"/>
    <w:rsid w:val="00400F89"/>
    <w:rsid w:val="00401045"/>
    <w:rsid w:val="00401404"/>
    <w:rsid w:val="00401C34"/>
    <w:rsid w:val="00401CA5"/>
    <w:rsid w:val="0040291C"/>
    <w:rsid w:val="004032DB"/>
    <w:rsid w:val="004032F5"/>
    <w:rsid w:val="004045C7"/>
    <w:rsid w:val="00404756"/>
    <w:rsid w:val="00404E38"/>
    <w:rsid w:val="00405034"/>
    <w:rsid w:val="00405869"/>
    <w:rsid w:val="00405B1B"/>
    <w:rsid w:val="004065C2"/>
    <w:rsid w:val="004066C3"/>
    <w:rsid w:val="004067A1"/>
    <w:rsid w:val="00406FEC"/>
    <w:rsid w:val="004070FB"/>
    <w:rsid w:val="0040725B"/>
    <w:rsid w:val="00407720"/>
    <w:rsid w:val="0041068D"/>
    <w:rsid w:val="004108EE"/>
    <w:rsid w:val="00410AF6"/>
    <w:rsid w:val="00410E4B"/>
    <w:rsid w:val="00411B56"/>
    <w:rsid w:val="00411CC7"/>
    <w:rsid w:val="00411F81"/>
    <w:rsid w:val="00411FD6"/>
    <w:rsid w:val="00412805"/>
    <w:rsid w:val="00413502"/>
    <w:rsid w:val="0041382D"/>
    <w:rsid w:val="00413892"/>
    <w:rsid w:val="0041423D"/>
    <w:rsid w:val="004144CA"/>
    <w:rsid w:val="00415275"/>
    <w:rsid w:val="00416542"/>
    <w:rsid w:val="00416C95"/>
    <w:rsid w:val="00416E20"/>
    <w:rsid w:val="00417175"/>
    <w:rsid w:val="004171F0"/>
    <w:rsid w:val="0041764B"/>
    <w:rsid w:val="004179A3"/>
    <w:rsid w:val="0042000C"/>
    <w:rsid w:val="004205A4"/>
    <w:rsid w:val="0042098A"/>
    <w:rsid w:val="00420E51"/>
    <w:rsid w:val="004210E2"/>
    <w:rsid w:val="004215AC"/>
    <w:rsid w:val="004216A4"/>
    <w:rsid w:val="00422C60"/>
    <w:rsid w:val="0042319C"/>
    <w:rsid w:val="00424314"/>
    <w:rsid w:val="00424569"/>
    <w:rsid w:val="00424D31"/>
    <w:rsid w:val="004252D6"/>
    <w:rsid w:val="004254C1"/>
    <w:rsid w:val="00426851"/>
    <w:rsid w:val="0042687C"/>
    <w:rsid w:val="00427C0E"/>
    <w:rsid w:val="00427E7A"/>
    <w:rsid w:val="00430180"/>
    <w:rsid w:val="00430AC5"/>
    <w:rsid w:val="004313C1"/>
    <w:rsid w:val="00431617"/>
    <w:rsid w:val="00431BDE"/>
    <w:rsid w:val="004321C4"/>
    <w:rsid w:val="0043350E"/>
    <w:rsid w:val="00433BAF"/>
    <w:rsid w:val="00434169"/>
    <w:rsid w:val="00435261"/>
    <w:rsid w:val="004352FE"/>
    <w:rsid w:val="004353A7"/>
    <w:rsid w:val="00435F30"/>
    <w:rsid w:val="004369E5"/>
    <w:rsid w:val="00437163"/>
    <w:rsid w:val="00437305"/>
    <w:rsid w:val="00440153"/>
    <w:rsid w:val="004402E6"/>
    <w:rsid w:val="0044033D"/>
    <w:rsid w:val="00442F7A"/>
    <w:rsid w:val="004430DB"/>
    <w:rsid w:val="00443540"/>
    <w:rsid w:val="00444002"/>
    <w:rsid w:val="00444111"/>
    <w:rsid w:val="004442AB"/>
    <w:rsid w:val="00444334"/>
    <w:rsid w:val="00444405"/>
    <w:rsid w:val="0044483E"/>
    <w:rsid w:val="00444A58"/>
    <w:rsid w:val="00446A72"/>
    <w:rsid w:val="00446C39"/>
    <w:rsid w:val="00447671"/>
    <w:rsid w:val="004500DC"/>
    <w:rsid w:val="004501C4"/>
    <w:rsid w:val="004504F5"/>
    <w:rsid w:val="00451897"/>
    <w:rsid w:val="00451B81"/>
    <w:rsid w:val="00451E74"/>
    <w:rsid w:val="00453136"/>
    <w:rsid w:val="00454FFB"/>
    <w:rsid w:val="00455092"/>
    <w:rsid w:val="004552D2"/>
    <w:rsid w:val="004553F3"/>
    <w:rsid w:val="004555D5"/>
    <w:rsid w:val="00455747"/>
    <w:rsid w:val="00455EBF"/>
    <w:rsid w:val="00455FB8"/>
    <w:rsid w:val="00456411"/>
    <w:rsid w:val="0045653D"/>
    <w:rsid w:val="004566A4"/>
    <w:rsid w:val="00456882"/>
    <w:rsid w:val="00457483"/>
    <w:rsid w:val="00457A11"/>
    <w:rsid w:val="00457B96"/>
    <w:rsid w:val="00457F99"/>
    <w:rsid w:val="0046036C"/>
    <w:rsid w:val="00460682"/>
    <w:rsid w:val="004609B6"/>
    <w:rsid w:val="004609FB"/>
    <w:rsid w:val="00460D7B"/>
    <w:rsid w:val="0046215D"/>
    <w:rsid w:val="004623B7"/>
    <w:rsid w:val="00462B00"/>
    <w:rsid w:val="00463453"/>
    <w:rsid w:val="0046386D"/>
    <w:rsid w:val="00464595"/>
    <w:rsid w:val="0046507B"/>
    <w:rsid w:val="0046522D"/>
    <w:rsid w:val="00465419"/>
    <w:rsid w:val="00465487"/>
    <w:rsid w:val="004656A4"/>
    <w:rsid w:val="00466316"/>
    <w:rsid w:val="004670DF"/>
    <w:rsid w:val="0046716C"/>
    <w:rsid w:val="00467911"/>
    <w:rsid w:val="00467924"/>
    <w:rsid w:val="00467948"/>
    <w:rsid w:val="0047070A"/>
    <w:rsid w:val="004709ED"/>
    <w:rsid w:val="00470DD2"/>
    <w:rsid w:val="00471140"/>
    <w:rsid w:val="00471572"/>
    <w:rsid w:val="00471949"/>
    <w:rsid w:val="0047259A"/>
    <w:rsid w:val="00472CE7"/>
    <w:rsid w:val="0047309C"/>
    <w:rsid w:val="004732C2"/>
    <w:rsid w:val="004733A2"/>
    <w:rsid w:val="00473F9C"/>
    <w:rsid w:val="004740EB"/>
    <w:rsid w:val="004743B5"/>
    <w:rsid w:val="00474473"/>
    <w:rsid w:val="004745BA"/>
    <w:rsid w:val="00474E04"/>
    <w:rsid w:val="00475C4F"/>
    <w:rsid w:val="00475EE0"/>
    <w:rsid w:val="0047602B"/>
    <w:rsid w:val="00476CE6"/>
    <w:rsid w:val="00476D50"/>
    <w:rsid w:val="00477C22"/>
    <w:rsid w:val="00480022"/>
    <w:rsid w:val="00480214"/>
    <w:rsid w:val="00480490"/>
    <w:rsid w:val="00480A80"/>
    <w:rsid w:val="00480AD1"/>
    <w:rsid w:val="00482449"/>
    <w:rsid w:val="0048248C"/>
    <w:rsid w:val="00482781"/>
    <w:rsid w:val="0048299D"/>
    <w:rsid w:val="00482A10"/>
    <w:rsid w:val="004832BB"/>
    <w:rsid w:val="00483F92"/>
    <w:rsid w:val="0048426B"/>
    <w:rsid w:val="00484337"/>
    <w:rsid w:val="0048496E"/>
    <w:rsid w:val="0048502D"/>
    <w:rsid w:val="00485096"/>
    <w:rsid w:val="00486268"/>
    <w:rsid w:val="004862CE"/>
    <w:rsid w:val="004863E2"/>
    <w:rsid w:val="00486A65"/>
    <w:rsid w:val="00487C57"/>
    <w:rsid w:val="00490574"/>
    <w:rsid w:val="004905E0"/>
    <w:rsid w:val="004913DF"/>
    <w:rsid w:val="00491CB5"/>
    <w:rsid w:val="00491FDB"/>
    <w:rsid w:val="004924BF"/>
    <w:rsid w:val="0049255C"/>
    <w:rsid w:val="004931C6"/>
    <w:rsid w:val="0049448B"/>
    <w:rsid w:val="00494D5F"/>
    <w:rsid w:val="004955F2"/>
    <w:rsid w:val="00496631"/>
    <w:rsid w:val="00497A95"/>
    <w:rsid w:val="00497AD0"/>
    <w:rsid w:val="004A00D1"/>
    <w:rsid w:val="004A1017"/>
    <w:rsid w:val="004A1A3C"/>
    <w:rsid w:val="004A1F9E"/>
    <w:rsid w:val="004A2133"/>
    <w:rsid w:val="004A289A"/>
    <w:rsid w:val="004A2B78"/>
    <w:rsid w:val="004A2F1B"/>
    <w:rsid w:val="004A412B"/>
    <w:rsid w:val="004A41CA"/>
    <w:rsid w:val="004A452F"/>
    <w:rsid w:val="004A60E8"/>
    <w:rsid w:val="004A649D"/>
    <w:rsid w:val="004A6B3D"/>
    <w:rsid w:val="004A7A10"/>
    <w:rsid w:val="004A7D47"/>
    <w:rsid w:val="004B0F75"/>
    <w:rsid w:val="004B1D52"/>
    <w:rsid w:val="004B27A2"/>
    <w:rsid w:val="004B29FD"/>
    <w:rsid w:val="004B2C45"/>
    <w:rsid w:val="004B2D53"/>
    <w:rsid w:val="004B30EC"/>
    <w:rsid w:val="004B3157"/>
    <w:rsid w:val="004B37C9"/>
    <w:rsid w:val="004B44A6"/>
    <w:rsid w:val="004B4DDA"/>
    <w:rsid w:val="004B4FB6"/>
    <w:rsid w:val="004B5C2E"/>
    <w:rsid w:val="004B5F59"/>
    <w:rsid w:val="004B6B1B"/>
    <w:rsid w:val="004B74DD"/>
    <w:rsid w:val="004B7516"/>
    <w:rsid w:val="004B76A1"/>
    <w:rsid w:val="004C0199"/>
    <w:rsid w:val="004C08E0"/>
    <w:rsid w:val="004C11CE"/>
    <w:rsid w:val="004C17B9"/>
    <w:rsid w:val="004C1D8A"/>
    <w:rsid w:val="004C1D8F"/>
    <w:rsid w:val="004C25CE"/>
    <w:rsid w:val="004C2DAF"/>
    <w:rsid w:val="004C2EC3"/>
    <w:rsid w:val="004C3FE1"/>
    <w:rsid w:val="004C45E8"/>
    <w:rsid w:val="004C4787"/>
    <w:rsid w:val="004C4EBD"/>
    <w:rsid w:val="004C5757"/>
    <w:rsid w:val="004C6E54"/>
    <w:rsid w:val="004C7336"/>
    <w:rsid w:val="004C74ED"/>
    <w:rsid w:val="004C79D1"/>
    <w:rsid w:val="004D0F06"/>
    <w:rsid w:val="004D1775"/>
    <w:rsid w:val="004D1915"/>
    <w:rsid w:val="004D1B99"/>
    <w:rsid w:val="004D1D12"/>
    <w:rsid w:val="004D230C"/>
    <w:rsid w:val="004D23D1"/>
    <w:rsid w:val="004D2580"/>
    <w:rsid w:val="004D26CF"/>
    <w:rsid w:val="004D2C88"/>
    <w:rsid w:val="004D2F62"/>
    <w:rsid w:val="004D3C9D"/>
    <w:rsid w:val="004D525C"/>
    <w:rsid w:val="004D5464"/>
    <w:rsid w:val="004D6690"/>
    <w:rsid w:val="004D69FD"/>
    <w:rsid w:val="004D6B40"/>
    <w:rsid w:val="004D6E13"/>
    <w:rsid w:val="004D6E23"/>
    <w:rsid w:val="004D6F79"/>
    <w:rsid w:val="004D73CD"/>
    <w:rsid w:val="004E025F"/>
    <w:rsid w:val="004E0944"/>
    <w:rsid w:val="004E10EF"/>
    <w:rsid w:val="004E1F08"/>
    <w:rsid w:val="004E21C2"/>
    <w:rsid w:val="004E269E"/>
    <w:rsid w:val="004E2781"/>
    <w:rsid w:val="004E323B"/>
    <w:rsid w:val="004E358A"/>
    <w:rsid w:val="004E3F58"/>
    <w:rsid w:val="004E476D"/>
    <w:rsid w:val="004E5495"/>
    <w:rsid w:val="004E54CA"/>
    <w:rsid w:val="004E5B8E"/>
    <w:rsid w:val="004E5C77"/>
    <w:rsid w:val="004E5E21"/>
    <w:rsid w:val="004E614B"/>
    <w:rsid w:val="004E61F2"/>
    <w:rsid w:val="004E6216"/>
    <w:rsid w:val="004E6EC1"/>
    <w:rsid w:val="004E767B"/>
    <w:rsid w:val="004F04C2"/>
    <w:rsid w:val="004F0838"/>
    <w:rsid w:val="004F0EDC"/>
    <w:rsid w:val="004F0FDE"/>
    <w:rsid w:val="004F1752"/>
    <w:rsid w:val="004F1E41"/>
    <w:rsid w:val="004F1F28"/>
    <w:rsid w:val="004F2197"/>
    <w:rsid w:val="004F2293"/>
    <w:rsid w:val="004F243E"/>
    <w:rsid w:val="004F3D66"/>
    <w:rsid w:val="004F4628"/>
    <w:rsid w:val="004F467F"/>
    <w:rsid w:val="004F5083"/>
    <w:rsid w:val="004F617E"/>
    <w:rsid w:val="004F6A3D"/>
    <w:rsid w:val="004F6AD7"/>
    <w:rsid w:val="004F7571"/>
    <w:rsid w:val="004F7599"/>
    <w:rsid w:val="004F75DF"/>
    <w:rsid w:val="0050006A"/>
    <w:rsid w:val="00500988"/>
    <w:rsid w:val="005012A3"/>
    <w:rsid w:val="005017D8"/>
    <w:rsid w:val="00501E46"/>
    <w:rsid w:val="0050282C"/>
    <w:rsid w:val="005032C2"/>
    <w:rsid w:val="005033B0"/>
    <w:rsid w:val="005034D8"/>
    <w:rsid w:val="00503B11"/>
    <w:rsid w:val="00503B26"/>
    <w:rsid w:val="00504284"/>
    <w:rsid w:val="00504CA7"/>
    <w:rsid w:val="005050CF"/>
    <w:rsid w:val="005059DD"/>
    <w:rsid w:val="005060D1"/>
    <w:rsid w:val="00506281"/>
    <w:rsid w:val="00506687"/>
    <w:rsid w:val="005071F2"/>
    <w:rsid w:val="0050752E"/>
    <w:rsid w:val="00507667"/>
    <w:rsid w:val="00507E50"/>
    <w:rsid w:val="005103D9"/>
    <w:rsid w:val="005108B9"/>
    <w:rsid w:val="005108F9"/>
    <w:rsid w:val="005112E9"/>
    <w:rsid w:val="005115E3"/>
    <w:rsid w:val="00511798"/>
    <w:rsid w:val="00511AD1"/>
    <w:rsid w:val="005129D5"/>
    <w:rsid w:val="00512AD7"/>
    <w:rsid w:val="00513201"/>
    <w:rsid w:val="00513E37"/>
    <w:rsid w:val="00513EAA"/>
    <w:rsid w:val="00514469"/>
    <w:rsid w:val="00514C85"/>
    <w:rsid w:val="00514EE0"/>
    <w:rsid w:val="00514FA1"/>
    <w:rsid w:val="00515032"/>
    <w:rsid w:val="005159C1"/>
    <w:rsid w:val="00515B4F"/>
    <w:rsid w:val="0051616D"/>
    <w:rsid w:val="00516A7E"/>
    <w:rsid w:val="005170A6"/>
    <w:rsid w:val="0051769C"/>
    <w:rsid w:val="00520420"/>
    <w:rsid w:val="0052072E"/>
    <w:rsid w:val="0052095E"/>
    <w:rsid w:val="005215C7"/>
    <w:rsid w:val="00521CA4"/>
    <w:rsid w:val="00522454"/>
    <w:rsid w:val="00522D2F"/>
    <w:rsid w:val="0052344F"/>
    <w:rsid w:val="00523CA7"/>
    <w:rsid w:val="005241CE"/>
    <w:rsid w:val="00524ABE"/>
    <w:rsid w:val="00524B26"/>
    <w:rsid w:val="00524FC1"/>
    <w:rsid w:val="0052539B"/>
    <w:rsid w:val="005254AB"/>
    <w:rsid w:val="00525DF5"/>
    <w:rsid w:val="00526846"/>
    <w:rsid w:val="00527F35"/>
    <w:rsid w:val="0053093C"/>
    <w:rsid w:val="0053126E"/>
    <w:rsid w:val="005319B6"/>
    <w:rsid w:val="00532369"/>
    <w:rsid w:val="00532C33"/>
    <w:rsid w:val="00532D8B"/>
    <w:rsid w:val="00533AD1"/>
    <w:rsid w:val="00533B47"/>
    <w:rsid w:val="00533D30"/>
    <w:rsid w:val="0053419B"/>
    <w:rsid w:val="005342DA"/>
    <w:rsid w:val="0053446D"/>
    <w:rsid w:val="00534616"/>
    <w:rsid w:val="0053575F"/>
    <w:rsid w:val="00535BDD"/>
    <w:rsid w:val="00535FB3"/>
    <w:rsid w:val="00536450"/>
    <w:rsid w:val="00536902"/>
    <w:rsid w:val="0053779F"/>
    <w:rsid w:val="00541129"/>
    <w:rsid w:val="0054169E"/>
    <w:rsid w:val="00541CB7"/>
    <w:rsid w:val="005424F2"/>
    <w:rsid w:val="0054354F"/>
    <w:rsid w:val="0054375D"/>
    <w:rsid w:val="00543BE2"/>
    <w:rsid w:val="00544CD2"/>
    <w:rsid w:val="00544FC0"/>
    <w:rsid w:val="005457A2"/>
    <w:rsid w:val="00545DBC"/>
    <w:rsid w:val="00545EA2"/>
    <w:rsid w:val="00546065"/>
    <w:rsid w:val="00546B45"/>
    <w:rsid w:val="00547359"/>
    <w:rsid w:val="005475BE"/>
    <w:rsid w:val="00547BED"/>
    <w:rsid w:val="00547FAE"/>
    <w:rsid w:val="005505A1"/>
    <w:rsid w:val="00550A87"/>
    <w:rsid w:val="00550D3E"/>
    <w:rsid w:val="00551129"/>
    <w:rsid w:val="00551DE5"/>
    <w:rsid w:val="005520E4"/>
    <w:rsid w:val="005521D3"/>
    <w:rsid w:val="005529D0"/>
    <w:rsid w:val="00552F0D"/>
    <w:rsid w:val="00553799"/>
    <w:rsid w:val="00553F84"/>
    <w:rsid w:val="00554065"/>
    <w:rsid w:val="00554F7B"/>
    <w:rsid w:val="00555434"/>
    <w:rsid w:val="00555453"/>
    <w:rsid w:val="00556534"/>
    <w:rsid w:val="005579F8"/>
    <w:rsid w:val="00557BE5"/>
    <w:rsid w:val="00560F46"/>
    <w:rsid w:val="005615D2"/>
    <w:rsid w:val="0056205E"/>
    <w:rsid w:val="00562121"/>
    <w:rsid w:val="00562812"/>
    <w:rsid w:val="00562EE8"/>
    <w:rsid w:val="00562F5C"/>
    <w:rsid w:val="005630E0"/>
    <w:rsid w:val="00563197"/>
    <w:rsid w:val="00563BB1"/>
    <w:rsid w:val="00564602"/>
    <w:rsid w:val="00565440"/>
    <w:rsid w:val="0056551C"/>
    <w:rsid w:val="0056555C"/>
    <w:rsid w:val="005655A8"/>
    <w:rsid w:val="005660A7"/>
    <w:rsid w:val="0056643B"/>
    <w:rsid w:val="00566A21"/>
    <w:rsid w:val="00566BF1"/>
    <w:rsid w:val="0057019F"/>
    <w:rsid w:val="00570420"/>
    <w:rsid w:val="0057068A"/>
    <w:rsid w:val="00570ED1"/>
    <w:rsid w:val="00570ED6"/>
    <w:rsid w:val="00571DC7"/>
    <w:rsid w:val="00571E06"/>
    <w:rsid w:val="00571F1B"/>
    <w:rsid w:val="00571F1E"/>
    <w:rsid w:val="00572518"/>
    <w:rsid w:val="0057282C"/>
    <w:rsid w:val="005733A7"/>
    <w:rsid w:val="0057371E"/>
    <w:rsid w:val="00574591"/>
    <w:rsid w:val="00574BF0"/>
    <w:rsid w:val="00574D47"/>
    <w:rsid w:val="00574FDE"/>
    <w:rsid w:val="0057515B"/>
    <w:rsid w:val="00575F5C"/>
    <w:rsid w:val="00575FC3"/>
    <w:rsid w:val="00576014"/>
    <w:rsid w:val="005774EC"/>
    <w:rsid w:val="00577599"/>
    <w:rsid w:val="00580509"/>
    <w:rsid w:val="00580EF9"/>
    <w:rsid w:val="005814D0"/>
    <w:rsid w:val="00581B43"/>
    <w:rsid w:val="005822BF"/>
    <w:rsid w:val="005823D4"/>
    <w:rsid w:val="00582692"/>
    <w:rsid w:val="0058282D"/>
    <w:rsid w:val="00583033"/>
    <w:rsid w:val="005830F2"/>
    <w:rsid w:val="005830F5"/>
    <w:rsid w:val="005832E7"/>
    <w:rsid w:val="00583380"/>
    <w:rsid w:val="00583504"/>
    <w:rsid w:val="0058370F"/>
    <w:rsid w:val="005846C6"/>
    <w:rsid w:val="00584B79"/>
    <w:rsid w:val="005850DC"/>
    <w:rsid w:val="005853C4"/>
    <w:rsid w:val="005859F0"/>
    <w:rsid w:val="005861B7"/>
    <w:rsid w:val="00587584"/>
    <w:rsid w:val="005903D3"/>
    <w:rsid w:val="00590410"/>
    <w:rsid w:val="00590C98"/>
    <w:rsid w:val="0059128F"/>
    <w:rsid w:val="00591AD9"/>
    <w:rsid w:val="00592ECD"/>
    <w:rsid w:val="005936F7"/>
    <w:rsid w:val="00593A06"/>
    <w:rsid w:val="00593A31"/>
    <w:rsid w:val="00593E69"/>
    <w:rsid w:val="0059445E"/>
    <w:rsid w:val="00594A62"/>
    <w:rsid w:val="005954F1"/>
    <w:rsid w:val="005960ED"/>
    <w:rsid w:val="0059669D"/>
    <w:rsid w:val="00597486"/>
    <w:rsid w:val="00597B7D"/>
    <w:rsid w:val="00597E99"/>
    <w:rsid w:val="005A0247"/>
    <w:rsid w:val="005A0596"/>
    <w:rsid w:val="005A1023"/>
    <w:rsid w:val="005A1C6A"/>
    <w:rsid w:val="005A2FC1"/>
    <w:rsid w:val="005A394B"/>
    <w:rsid w:val="005A3C84"/>
    <w:rsid w:val="005A3CED"/>
    <w:rsid w:val="005A4129"/>
    <w:rsid w:val="005A41D5"/>
    <w:rsid w:val="005A4583"/>
    <w:rsid w:val="005A45CB"/>
    <w:rsid w:val="005A4FBA"/>
    <w:rsid w:val="005A4FE9"/>
    <w:rsid w:val="005A5291"/>
    <w:rsid w:val="005A5F1B"/>
    <w:rsid w:val="005A60C8"/>
    <w:rsid w:val="005A6A48"/>
    <w:rsid w:val="005A73D2"/>
    <w:rsid w:val="005A7B2D"/>
    <w:rsid w:val="005B001E"/>
    <w:rsid w:val="005B08A9"/>
    <w:rsid w:val="005B0982"/>
    <w:rsid w:val="005B0AB7"/>
    <w:rsid w:val="005B0BC8"/>
    <w:rsid w:val="005B0D14"/>
    <w:rsid w:val="005B0D1D"/>
    <w:rsid w:val="005B0D1F"/>
    <w:rsid w:val="005B0D6E"/>
    <w:rsid w:val="005B1024"/>
    <w:rsid w:val="005B17CA"/>
    <w:rsid w:val="005B2B60"/>
    <w:rsid w:val="005B2BC2"/>
    <w:rsid w:val="005B2E79"/>
    <w:rsid w:val="005B34B0"/>
    <w:rsid w:val="005B4149"/>
    <w:rsid w:val="005B43CB"/>
    <w:rsid w:val="005B4B7D"/>
    <w:rsid w:val="005B573C"/>
    <w:rsid w:val="005B5AA3"/>
    <w:rsid w:val="005B5D01"/>
    <w:rsid w:val="005B613C"/>
    <w:rsid w:val="005B64EA"/>
    <w:rsid w:val="005B64EE"/>
    <w:rsid w:val="005B6808"/>
    <w:rsid w:val="005B68F8"/>
    <w:rsid w:val="005B69DC"/>
    <w:rsid w:val="005B6FCB"/>
    <w:rsid w:val="005B750C"/>
    <w:rsid w:val="005C030F"/>
    <w:rsid w:val="005C0799"/>
    <w:rsid w:val="005C142C"/>
    <w:rsid w:val="005C180D"/>
    <w:rsid w:val="005C28F4"/>
    <w:rsid w:val="005C2C39"/>
    <w:rsid w:val="005C2C7D"/>
    <w:rsid w:val="005C2D6A"/>
    <w:rsid w:val="005C2E5D"/>
    <w:rsid w:val="005C33F7"/>
    <w:rsid w:val="005C42A8"/>
    <w:rsid w:val="005C4D5C"/>
    <w:rsid w:val="005C503F"/>
    <w:rsid w:val="005C5209"/>
    <w:rsid w:val="005C5ABD"/>
    <w:rsid w:val="005C5BB7"/>
    <w:rsid w:val="005C63CD"/>
    <w:rsid w:val="005C6697"/>
    <w:rsid w:val="005C7135"/>
    <w:rsid w:val="005C71A6"/>
    <w:rsid w:val="005C7849"/>
    <w:rsid w:val="005C7941"/>
    <w:rsid w:val="005C7E91"/>
    <w:rsid w:val="005D0137"/>
    <w:rsid w:val="005D0765"/>
    <w:rsid w:val="005D0D59"/>
    <w:rsid w:val="005D1C1A"/>
    <w:rsid w:val="005D1E46"/>
    <w:rsid w:val="005D2547"/>
    <w:rsid w:val="005D2A02"/>
    <w:rsid w:val="005D2A5C"/>
    <w:rsid w:val="005D2C5F"/>
    <w:rsid w:val="005D34E8"/>
    <w:rsid w:val="005D3900"/>
    <w:rsid w:val="005D3FFF"/>
    <w:rsid w:val="005D4848"/>
    <w:rsid w:val="005D4E8B"/>
    <w:rsid w:val="005D4FC0"/>
    <w:rsid w:val="005D52A2"/>
    <w:rsid w:val="005D5422"/>
    <w:rsid w:val="005D6109"/>
    <w:rsid w:val="005D62D3"/>
    <w:rsid w:val="005D642A"/>
    <w:rsid w:val="005D691A"/>
    <w:rsid w:val="005D7820"/>
    <w:rsid w:val="005E00F4"/>
    <w:rsid w:val="005E081E"/>
    <w:rsid w:val="005E26D1"/>
    <w:rsid w:val="005E27D1"/>
    <w:rsid w:val="005E2BA3"/>
    <w:rsid w:val="005E3BF5"/>
    <w:rsid w:val="005E3FC4"/>
    <w:rsid w:val="005E45E9"/>
    <w:rsid w:val="005E486F"/>
    <w:rsid w:val="005E4B6E"/>
    <w:rsid w:val="005E5415"/>
    <w:rsid w:val="005E61E3"/>
    <w:rsid w:val="005E64EB"/>
    <w:rsid w:val="005E6E98"/>
    <w:rsid w:val="005E708A"/>
    <w:rsid w:val="005E7123"/>
    <w:rsid w:val="005E736E"/>
    <w:rsid w:val="005E7C1B"/>
    <w:rsid w:val="005E7DB9"/>
    <w:rsid w:val="005F0BCB"/>
    <w:rsid w:val="005F0EF2"/>
    <w:rsid w:val="005F100D"/>
    <w:rsid w:val="005F1225"/>
    <w:rsid w:val="005F126B"/>
    <w:rsid w:val="005F1487"/>
    <w:rsid w:val="005F1A46"/>
    <w:rsid w:val="005F1DC0"/>
    <w:rsid w:val="005F1DEE"/>
    <w:rsid w:val="005F36B5"/>
    <w:rsid w:val="005F4019"/>
    <w:rsid w:val="005F40D2"/>
    <w:rsid w:val="005F4141"/>
    <w:rsid w:val="005F546A"/>
    <w:rsid w:val="005F5BF7"/>
    <w:rsid w:val="005F5D28"/>
    <w:rsid w:val="005F6A77"/>
    <w:rsid w:val="005F72DC"/>
    <w:rsid w:val="005F7515"/>
    <w:rsid w:val="005F79B5"/>
    <w:rsid w:val="005F7FE3"/>
    <w:rsid w:val="006001DA"/>
    <w:rsid w:val="00600A83"/>
    <w:rsid w:val="00600EC2"/>
    <w:rsid w:val="006031D5"/>
    <w:rsid w:val="0060346B"/>
    <w:rsid w:val="00604A0A"/>
    <w:rsid w:val="00605107"/>
    <w:rsid w:val="00605216"/>
    <w:rsid w:val="00605492"/>
    <w:rsid w:val="0060555C"/>
    <w:rsid w:val="006061ED"/>
    <w:rsid w:val="0060651A"/>
    <w:rsid w:val="00607169"/>
    <w:rsid w:val="00607D8E"/>
    <w:rsid w:val="0061012B"/>
    <w:rsid w:val="0061049E"/>
    <w:rsid w:val="00610EF1"/>
    <w:rsid w:val="006115A7"/>
    <w:rsid w:val="006115EE"/>
    <w:rsid w:val="006116EA"/>
    <w:rsid w:val="006117C4"/>
    <w:rsid w:val="00611BD6"/>
    <w:rsid w:val="00611C9D"/>
    <w:rsid w:val="00611DE7"/>
    <w:rsid w:val="006123B7"/>
    <w:rsid w:val="006127E8"/>
    <w:rsid w:val="00612895"/>
    <w:rsid w:val="006128E6"/>
    <w:rsid w:val="00612B6C"/>
    <w:rsid w:val="00613230"/>
    <w:rsid w:val="0061334D"/>
    <w:rsid w:val="0061382C"/>
    <w:rsid w:val="00613970"/>
    <w:rsid w:val="00613AAD"/>
    <w:rsid w:val="00613F85"/>
    <w:rsid w:val="0061477D"/>
    <w:rsid w:val="00614BFF"/>
    <w:rsid w:val="00614C4F"/>
    <w:rsid w:val="00614E76"/>
    <w:rsid w:val="0061565A"/>
    <w:rsid w:val="00615995"/>
    <w:rsid w:val="00616AC5"/>
    <w:rsid w:val="00616FEB"/>
    <w:rsid w:val="00617754"/>
    <w:rsid w:val="00617B11"/>
    <w:rsid w:val="00617D13"/>
    <w:rsid w:val="00617FB6"/>
    <w:rsid w:val="006209AF"/>
    <w:rsid w:val="00621025"/>
    <w:rsid w:val="006217E1"/>
    <w:rsid w:val="0062201E"/>
    <w:rsid w:val="00622275"/>
    <w:rsid w:val="00622623"/>
    <w:rsid w:val="0062351C"/>
    <w:rsid w:val="00623666"/>
    <w:rsid w:val="0062388E"/>
    <w:rsid w:val="00623C6F"/>
    <w:rsid w:val="006247D4"/>
    <w:rsid w:val="00625520"/>
    <w:rsid w:val="006258D8"/>
    <w:rsid w:val="0062627B"/>
    <w:rsid w:val="00626B87"/>
    <w:rsid w:val="00626EEA"/>
    <w:rsid w:val="00627ADC"/>
    <w:rsid w:val="00630B37"/>
    <w:rsid w:val="00631526"/>
    <w:rsid w:val="00631AE4"/>
    <w:rsid w:val="00631DDB"/>
    <w:rsid w:val="00632AD8"/>
    <w:rsid w:val="00632B3D"/>
    <w:rsid w:val="006332C6"/>
    <w:rsid w:val="006345AF"/>
    <w:rsid w:val="00634D65"/>
    <w:rsid w:val="006352A6"/>
    <w:rsid w:val="00635F6D"/>
    <w:rsid w:val="00636302"/>
    <w:rsid w:val="00636771"/>
    <w:rsid w:val="00637ACC"/>
    <w:rsid w:val="006400FC"/>
    <w:rsid w:val="006415AE"/>
    <w:rsid w:val="00641FC7"/>
    <w:rsid w:val="006424A8"/>
    <w:rsid w:val="006424E6"/>
    <w:rsid w:val="0064257C"/>
    <w:rsid w:val="006429F4"/>
    <w:rsid w:val="00642C03"/>
    <w:rsid w:val="00642D92"/>
    <w:rsid w:val="00642DF7"/>
    <w:rsid w:val="00642E5B"/>
    <w:rsid w:val="00643484"/>
    <w:rsid w:val="00643749"/>
    <w:rsid w:val="00643DAE"/>
    <w:rsid w:val="006456AE"/>
    <w:rsid w:val="00645F05"/>
    <w:rsid w:val="00647008"/>
    <w:rsid w:val="00647061"/>
    <w:rsid w:val="00647334"/>
    <w:rsid w:val="00647483"/>
    <w:rsid w:val="00647602"/>
    <w:rsid w:val="00647979"/>
    <w:rsid w:val="00647CA8"/>
    <w:rsid w:val="00647D2F"/>
    <w:rsid w:val="00647D68"/>
    <w:rsid w:val="00650494"/>
    <w:rsid w:val="006507DB"/>
    <w:rsid w:val="00650846"/>
    <w:rsid w:val="00650D2A"/>
    <w:rsid w:val="00650DF4"/>
    <w:rsid w:val="0065108E"/>
    <w:rsid w:val="006514BB"/>
    <w:rsid w:val="00651862"/>
    <w:rsid w:val="00651AD5"/>
    <w:rsid w:val="006524BF"/>
    <w:rsid w:val="0065296E"/>
    <w:rsid w:val="00652BBF"/>
    <w:rsid w:val="00652BF2"/>
    <w:rsid w:val="00652F72"/>
    <w:rsid w:val="00653079"/>
    <w:rsid w:val="006532C3"/>
    <w:rsid w:val="006532E4"/>
    <w:rsid w:val="00653908"/>
    <w:rsid w:val="00653A31"/>
    <w:rsid w:val="0065408B"/>
    <w:rsid w:val="0065415E"/>
    <w:rsid w:val="0065473F"/>
    <w:rsid w:val="00654C60"/>
    <w:rsid w:val="00655099"/>
    <w:rsid w:val="00655884"/>
    <w:rsid w:val="00655A66"/>
    <w:rsid w:val="00655E89"/>
    <w:rsid w:val="00655F04"/>
    <w:rsid w:val="006571CB"/>
    <w:rsid w:val="006577BB"/>
    <w:rsid w:val="00657FE8"/>
    <w:rsid w:val="00661E74"/>
    <w:rsid w:val="006621E9"/>
    <w:rsid w:val="00662C29"/>
    <w:rsid w:val="00662DF6"/>
    <w:rsid w:val="006631E5"/>
    <w:rsid w:val="00663F5D"/>
    <w:rsid w:val="0066428D"/>
    <w:rsid w:val="006649DF"/>
    <w:rsid w:val="00664C69"/>
    <w:rsid w:val="00664D67"/>
    <w:rsid w:val="00665296"/>
    <w:rsid w:val="006657BA"/>
    <w:rsid w:val="00666453"/>
    <w:rsid w:val="0066647B"/>
    <w:rsid w:val="00666766"/>
    <w:rsid w:val="00666C20"/>
    <w:rsid w:val="00666DCD"/>
    <w:rsid w:val="00666E2D"/>
    <w:rsid w:val="006673BE"/>
    <w:rsid w:val="00667C30"/>
    <w:rsid w:val="00667CC2"/>
    <w:rsid w:val="00667EA5"/>
    <w:rsid w:val="0067021A"/>
    <w:rsid w:val="00670D33"/>
    <w:rsid w:val="00670EB5"/>
    <w:rsid w:val="006713EF"/>
    <w:rsid w:val="00671868"/>
    <w:rsid w:val="0067236A"/>
    <w:rsid w:val="00672DE9"/>
    <w:rsid w:val="00672F63"/>
    <w:rsid w:val="006734C2"/>
    <w:rsid w:val="00673936"/>
    <w:rsid w:val="00674235"/>
    <w:rsid w:val="006746C8"/>
    <w:rsid w:val="00675244"/>
    <w:rsid w:val="0067650F"/>
    <w:rsid w:val="006765EF"/>
    <w:rsid w:val="00676B7C"/>
    <w:rsid w:val="006772E0"/>
    <w:rsid w:val="006778C8"/>
    <w:rsid w:val="00680067"/>
    <w:rsid w:val="00680075"/>
    <w:rsid w:val="0068055A"/>
    <w:rsid w:val="006805D0"/>
    <w:rsid w:val="0068062E"/>
    <w:rsid w:val="0068068A"/>
    <w:rsid w:val="006807CD"/>
    <w:rsid w:val="00680CB8"/>
    <w:rsid w:val="0068197F"/>
    <w:rsid w:val="00681BE2"/>
    <w:rsid w:val="006820B2"/>
    <w:rsid w:val="006820F9"/>
    <w:rsid w:val="00682ACB"/>
    <w:rsid w:val="00682F26"/>
    <w:rsid w:val="00684DC5"/>
    <w:rsid w:val="006855A0"/>
    <w:rsid w:val="006855F0"/>
    <w:rsid w:val="00685D5F"/>
    <w:rsid w:val="00686213"/>
    <w:rsid w:val="00686771"/>
    <w:rsid w:val="0068687D"/>
    <w:rsid w:val="00686B93"/>
    <w:rsid w:val="00686B9F"/>
    <w:rsid w:val="00687ACA"/>
    <w:rsid w:val="0069056A"/>
    <w:rsid w:val="00690789"/>
    <w:rsid w:val="0069084A"/>
    <w:rsid w:val="00690F57"/>
    <w:rsid w:val="00691C21"/>
    <w:rsid w:val="0069243F"/>
    <w:rsid w:val="00692D16"/>
    <w:rsid w:val="006933C1"/>
    <w:rsid w:val="006937FE"/>
    <w:rsid w:val="00693831"/>
    <w:rsid w:val="00693A79"/>
    <w:rsid w:val="006941A4"/>
    <w:rsid w:val="00694B38"/>
    <w:rsid w:val="0069583F"/>
    <w:rsid w:val="00696C31"/>
    <w:rsid w:val="00697BD5"/>
    <w:rsid w:val="00697D3B"/>
    <w:rsid w:val="00697EF1"/>
    <w:rsid w:val="00697FD5"/>
    <w:rsid w:val="006A07D6"/>
    <w:rsid w:val="006A10CF"/>
    <w:rsid w:val="006A118B"/>
    <w:rsid w:val="006A11F1"/>
    <w:rsid w:val="006A136F"/>
    <w:rsid w:val="006A1654"/>
    <w:rsid w:val="006A1DED"/>
    <w:rsid w:val="006A2515"/>
    <w:rsid w:val="006A2788"/>
    <w:rsid w:val="006A2963"/>
    <w:rsid w:val="006A2F66"/>
    <w:rsid w:val="006A3E0C"/>
    <w:rsid w:val="006A4038"/>
    <w:rsid w:val="006A41F5"/>
    <w:rsid w:val="006A48F8"/>
    <w:rsid w:val="006A4BCA"/>
    <w:rsid w:val="006A4C2C"/>
    <w:rsid w:val="006A4EE0"/>
    <w:rsid w:val="006A5D1C"/>
    <w:rsid w:val="006A5D30"/>
    <w:rsid w:val="006A6F2A"/>
    <w:rsid w:val="006A71DF"/>
    <w:rsid w:val="006B0A0E"/>
    <w:rsid w:val="006B0AA4"/>
    <w:rsid w:val="006B0B36"/>
    <w:rsid w:val="006B16C6"/>
    <w:rsid w:val="006B1A6E"/>
    <w:rsid w:val="006B1B41"/>
    <w:rsid w:val="006B29B6"/>
    <w:rsid w:val="006B30E0"/>
    <w:rsid w:val="006B3227"/>
    <w:rsid w:val="006B39FC"/>
    <w:rsid w:val="006B3D0A"/>
    <w:rsid w:val="006B4263"/>
    <w:rsid w:val="006B449F"/>
    <w:rsid w:val="006B52D0"/>
    <w:rsid w:val="006B5410"/>
    <w:rsid w:val="006B6397"/>
    <w:rsid w:val="006B6EA8"/>
    <w:rsid w:val="006B706F"/>
    <w:rsid w:val="006B79D7"/>
    <w:rsid w:val="006B7D58"/>
    <w:rsid w:val="006C0091"/>
    <w:rsid w:val="006C00E2"/>
    <w:rsid w:val="006C0453"/>
    <w:rsid w:val="006C16BF"/>
    <w:rsid w:val="006C16D4"/>
    <w:rsid w:val="006C1CC4"/>
    <w:rsid w:val="006C22ED"/>
    <w:rsid w:val="006C248F"/>
    <w:rsid w:val="006C3284"/>
    <w:rsid w:val="006C3449"/>
    <w:rsid w:val="006C3C06"/>
    <w:rsid w:val="006C4AF6"/>
    <w:rsid w:val="006C5CAE"/>
    <w:rsid w:val="006C632C"/>
    <w:rsid w:val="006C63AA"/>
    <w:rsid w:val="006C71BA"/>
    <w:rsid w:val="006C7285"/>
    <w:rsid w:val="006C7437"/>
    <w:rsid w:val="006C7AD0"/>
    <w:rsid w:val="006D0058"/>
    <w:rsid w:val="006D01A1"/>
    <w:rsid w:val="006D0310"/>
    <w:rsid w:val="006D043C"/>
    <w:rsid w:val="006D066D"/>
    <w:rsid w:val="006D1719"/>
    <w:rsid w:val="006D1729"/>
    <w:rsid w:val="006D1E9A"/>
    <w:rsid w:val="006D1EBA"/>
    <w:rsid w:val="006D2483"/>
    <w:rsid w:val="006D3B00"/>
    <w:rsid w:val="006D4698"/>
    <w:rsid w:val="006D4802"/>
    <w:rsid w:val="006D49E1"/>
    <w:rsid w:val="006D52C4"/>
    <w:rsid w:val="006D56FE"/>
    <w:rsid w:val="006D68E0"/>
    <w:rsid w:val="006D71E2"/>
    <w:rsid w:val="006D73A4"/>
    <w:rsid w:val="006D7960"/>
    <w:rsid w:val="006D7F45"/>
    <w:rsid w:val="006E019E"/>
    <w:rsid w:val="006E1043"/>
    <w:rsid w:val="006E13C4"/>
    <w:rsid w:val="006E1899"/>
    <w:rsid w:val="006E1D40"/>
    <w:rsid w:val="006E1EAD"/>
    <w:rsid w:val="006E2980"/>
    <w:rsid w:val="006E30DA"/>
    <w:rsid w:val="006E3453"/>
    <w:rsid w:val="006E4259"/>
    <w:rsid w:val="006E4676"/>
    <w:rsid w:val="006E474C"/>
    <w:rsid w:val="006E4766"/>
    <w:rsid w:val="006E47BC"/>
    <w:rsid w:val="006E54FB"/>
    <w:rsid w:val="006E5871"/>
    <w:rsid w:val="006E5950"/>
    <w:rsid w:val="006E5B79"/>
    <w:rsid w:val="006E6080"/>
    <w:rsid w:val="006E700D"/>
    <w:rsid w:val="006E7025"/>
    <w:rsid w:val="006E7043"/>
    <w:rsid w:val="006E739B"/>
    <w:rsid w:val="006E7497"/>
    <w:rsid w:val="006E7FAF"/>
    <w:rsid w:val="006F00C6"/>
    <w:rsid w:val="006F06E3"/>
    <w:rsid w:val="006F09C4"/>
    <w:rsid w:val="006F0C30"/>
    <w:rsid w:val="006F1810"/>
    <w:rsid w:val="006F21B6"/>
    <w:rsid w:val="006F2585"/>
    <w:rsid w:val="006F2D86"/>
    <w:rsid w:val="006F335C"/>
    <w:rsid w:val="006F34ED"/>
    <w:rsid w:val="006F3624"/>
    <w:rsid w:val="006F3C3D"/>
    <w:rsid w:val="006F3CC2"/>
    <w:rsid w:val="006F44F4"/>
    <w:rsid w:val="006F5634"/>
    <w:rsid w:val="006F57D3"/>
    <w:rsid w:val="006F653D"/>
    <w:rsid w:val="006F65E2"/>
    <w:rsid w:val="006F6937"/>
    <w:rsid w:val="006F6B5B"/>
    <w:rsid w:val="006F6F47"/>
    <w:rsid w:val="006F7642"/>
    <w:rsid w:val="006F7952"/>
    <w:rsid w:val="006F7A36"/>
    <w:rsid w:val="0070039C"/>
    <w:rsid w:val="007004BA"/>
    <w:rsid w:val="00701161"/>
    <w:rsid w:val="007012A7"/>
    <w:rsid w:val="007019A3"/>
    <w:rsid w:val="00701AC2"/>
    <w:rsid w:val="00701F66"/>
    <w:rsid w:val="00702364"/>
    <w:rsid w:val="007025A0"/>
    <w:rsid w:val="0070287A"/>
    <w:rsid w:val="00703220"/>
    <w:rsid w:val="00703C89"/>
    <w:rsid w:val="00704F13"/>
    <w:rsid w:val="00705363"/>
    <w:rsid w:val="007063A7"/>
    <w:rsid w:val="007063D7"/>
    <w:rsid w:val="00706466"/>
    <w:rsid w:val="007064B5"/>
    <w:rsid w:val="0070705D"/>
    <w:rsid w:val="007105A7"/>
    <w:rsid w:val="007108D3"/>
    <w:rsid w:val="007109C8"/>
    <w:rsid w:val="007110C3"/>
    <w:rsid w:val="00711510"/>
    <w:rsid w:val="00711D8B"/>
    <w:rsid w:val="007123B9"/>
    <w:rsid w:val="007126C0"/>
    <w:rsid w:val="007129FB"/>
    <w:rsid w:val="00712D82"/>
    <w:rsid w:val="00713403"/>
    <w:rsid w:val="0071437D"/>
    <w:rsid w:val="007145ED"/>
    <w:rsid w:val="0071494F"/>
    <w:rsid w:val="00714C87"/>
    <w:rsid w:val="00715119"/>
    <w:rsid w:val="007160C1"/>
    <w:rsid w:val="00716769"/>
    <w:rsid w:val="007171BD"/>
    <w:rsid w:val="00720176"/>
    <w:rsid w:val="0072037E"/>
    <w:rsid w:val="00720785"/>
    <w:rsid w:val="00720EE3"/>
    <w:rsid w:val="007211C5"/>
    <w:rsid w:val="0072185C"/>
    <w:rsid w:val="00721D81"/>
    <w:rsid w:val="00722329"/>
    <w:rsid w:val="007236B5"/>
    <w:rsid w:val="00723BB1"/>
    <w:rsid w:val="00723D95"/>
    <w:rsid w:val="00724F46"/>
    <w:rsid w:val="00725A51"/>
    <w:rsid w:val="00725E7B"/>
    <w:rsid w:val="00725FE3"/>
    <w:rsid w:val="00726571"/>
    <w:rsid w:val="00726B6C"/>
    <w:rsid w:val="00726B90"/>
    <w:rsid w:val="00726EAA"/>
    <w:rsid w:val="00726F84"/>
    <w:rsid w:val="007274B1"/>
    <w:rsid w:val="00727536"/>
    <w:rsid w:val="007275BC"/>
    <w:rsid w:val="007301DD"/>
    <w:rsid w:val="007316AE"/>
    <w:rsid w:val="00732064"/>
    <w:rsid w:val="0073207D"/>
    <w:rsid w:val="0073271B"/>
    <w:rsid w:val="0073289A"/>
    <w:rsid w:val="00732F39"/>
    <w:rsid w:val="007330BB"/>
    <w:rsid w:val="007332D7"/>
    <w:rsid w:val="00733399"/>
    <w:rsid w:val="00733DEA"/>
    <w:rsid w:val="00733EB6"/>
    <w:rsid w:val="007342A5"/>
    <w:rsid w:val="0073441F"/>
    <w:rsid w:val="007346ED"/>
    <w:rsid w:val="00734C3F"/>
    <w:rsid w:val="007356FC"/>
    <w:rsid w:val="00735E51"/>
    <w:rsid w:val="007368D3"/>
    <w:rsid w:val="00736B0F"/>
    <w:rsid w:val="0073738E"/>
    <w:rsid w:val="007373FD"/>
    <w:rsid w:val="0073788D"/>
    <w:rsid w:val="00740686"/>
    <w:rsid w:val="00740BB2"/>
    <w:rsid w:val="007411E6"/>
    <w:rsid w:val="00741A76"/>
    <w:rsid w:val="00741A7C"/>
    <w:rsid w:val="00741AAF"/>
    <w:rsid w:val="00741F68"/>
    <w:rsid w:val="00741FF3"/>
    <w:rsid w:val="00742358"/>
    <w:rsid w:val="007428B6"/>
    <w:rsid w:val="00742BDA"/>
    <w:rsid w:val="00743111"/>
    <w:rsid w:val="007433C0"/>
    <w:rsid w:val="00743823"/>
    <w:rsid w:val="00743BBD"/>
    <w:rsid w:val="007442E1"/>
    <w:rsid w:val="00744A6C"/>
    <w:rsid w:val="007455AF"/>
    <w:rsid w:val="007455BE"/>
    <w:rsid w:val="007457A8"/>
    <w:rsid w:val="00745A63"/>
    <w:rsid w:val="00745C4F"/>
    <w:rsid w:val="00745C55"/>
    <w:rsid w:val="00746E8E"/>
    <w:rsid w:val="00746F41"/>
    <w:rsid w:val="007473E1"/>
    <w:rsid w:val="007476BF"/>
    <w:rsid w:val="00747821"/>
    <w:rsid w:val="00747A05"/>
    <w:rsid w:val="00747C54"/>
    <w:rsid w:val="00747E88"/>
    <w:rsid w:val="00750329"/>
    <w:rsid w:val="00750429"/>
    <w:rsid w:val="0075079B"/>
    <w:rsid w:val="00751A30"/>
    <w:rsid w:val="00752B21"/>
    <w:rsid w:val="00752B43"/>
    <w:rsid w:val="00752CB6"/>
    <w:rsid w:val="007531C3"/>
    <w:rsid w:val="00753469"/>
    <w:rsid w:val="00753512"/>
    <w:rsid w:val="00753705"/>
    <w:rsid w:val="00753919"/>
    <w:rsid w:val="00754533"/>
    <w:rsid w:val="00754626"/>
    <w:rsid w:val="00754720"/>
    <w:rsid w:val="00754EF9"/>
    <w:rsid w:val="007556C2"/>
    <w:rsid w:val="00755886"/>
    <w:rsid w:val="007561EB"/>
    <w:rsid w:val="0075631A"/>
    <w:rsid w:val="00757707"/>
    <w:rsid w:val="007606EC"/>
    <w:rsid w:val="007614F5"/>
    <w:rsid w:val="00761B16"/>
    <w:rsid w:val="007622F5"/>
    <w:rsid w:val="00762A86"/>
    <w:rsid w:val="00763288"/>
    <w:rsid w:val="007636C0"/>
    <w:rsid w:val="00763BA5"/>
    <w:rsid w:val="00763E6F"/>
    <w:rsid w:val="00763FD8"/>
    <w:rsid w:val="0076414F"/>
    <w:rsid w:val="007647A5"/>
    <w:rsid w:val="00764FD0"/>
    <w:rsid w:val="007654FC"/>
    <w:rsid w:val="007657DA"/>
    <w:rsid w:val="0076629A"/>
    <w:rsid w:val="00766335"/>
    <w:rsid w:val="0076699E"/>
    <w:rsid w:val="00766C5F"/>
    <w:rsid w:val="00766F85"/>
    <w:rsid w:val="007671D1"/>
    <w:rsid w:val="007672CA"/>
    <w:rsid w:val="0076750B"/>
    <w:rsid w:val="00767611"/>
    <w:rsid w:val="00767962"/>
    <w:rsid w:val="00767AEE"/>
    <w:rsid w:val="00767E8F"/>
    <w:rsid w:val="00770050"/>
    <w:rsid w:val="0077077D"/>
    <w:rsid w:val="00772275"/>
    <w:rsid w:val="00772318"/>
    <w:rsid w:val="00773707"/>
    <w:rsid w:val="007738B2"/>
    <w:rsid w:val="007745DA"/>
    <w:rsid w:val="00775EC6"/>
    <w:rsid w:val="007772F3"/>
    <w:rsid w:val="00777AB5"/>
    <w:rsid w:val="00777BA1"/>
    <w:rsid w:val="00777DFB"/>
    <w:rsid w:val="007802C4"/>
    <w:rsid w:val="00780355"/>
    <w:rsid w:val="007805A9"/>
    <w:rsid w:val="00780854"/>
    <w:rsid w:val="00780E79"/>
    <w:rsid w:val="00780F9B"/>
    <w:rsid w:val="00781A1E"/>
    <w:rsid w:val="00781ED5"/>
    <w:rsid w:val="00782353"/>
    <w:rsid w:val="007823F1"/>
    <w:rsid w:val="0078307D"/>
    <w:rsid w:val="007831A7"/>
    <w:rsid w:val="00783746"/>
    <w:rsid w:val="0078392D"/>
    <w:rsid w:val="00783E34"/>
    <w:rsid w:val="0078400F"/>
    <w:rsid w:val="00784BEC"/>
    <w:rsid w:val="007854D5"/>
    <w:rsid w:val="00785C6E"/>
    <w:rsid w:val="007878DB"/>
    <w:rsid w:val="007879C5"/>
    <w:rsid w:val="00787ECB"/>
    <w:rsid w:val="0079070F"/>
    <w:rsid w:val="0079077E"/>
    <w:rsid w:val="0079084C"/>
    <w:rsid w:val="00790D2B"/>
    <w:rsid w:val="00790EC9"/>
    <w:rsid w:val="00790EF7"/>
    <w:rsid w:val="00791313"/>
    <w:rsid w:val="007918AE"/>
    <w:rsid w:val="0079392C"/>
    <w:rsid w:val="00794610"/>
    <w:rsid w:val="007946FE"/>
    <w:rsid w:val="007947D2"/>
    <w:rsid w:val="00794CA8"/>
    <w:rsid w:val="00794D8C"/>
    <w:rsid w:val="00794FEF"/>
    <w:rsid w:val="00795427"/>
    <w:rsid w:val="00795500"/>
    <w:rsid w:val="00795630"/>
    <w:rsid w:val="0079567F"/>
    <w:rsid w:val="00795CD5"/>
    <w:rsid w:val="00796234"/>
    <w:rsid w:val="0079639E"/>
    <w:rsid w:val="007965C0"/>
    <w:rsid w:val="007967F1"/>
    <w:rsid w:val="0079693C"/>
    <w:rsid w:val="00796B0B"/>
    <w:rsid w:val="00796B27"/>
    <w:rsid w:val="00796C62"/>
    <w:rsid w:val="0079774F"/>
    <w:rsid w:val="00797795"/>
    <w:rsid w:val="0079780C"/>
    <w:rsid w:val="007A0E60"/>
    <w:rsid w:val="007A118C"/>
    <w:rsid w:val="007A20B2"/>
    <w:rsid w:val="007A23D4"/>
    <w:rsid w:val="007A2595"/>
    <w:rsid w:val="007A2EAE"/>
    <w:rsid w:val="007A35A7"/>
    <w:rsid w:val="007A36FD"/>
    <w:rsid w:val="007A3753"/>
    <w:rsid w:val="007A5079"/>
    <w:rsid w:val="007A5531"/>
    <w:rsid w:val="007A6828"/>
    <w:rsid w:val="007A695A"/>
    <w:rsid w:val="007A7207"/>
    <w:rsid w:val="007B050D"/>
    <w:rsid w:val="007B0ADB"/>
    <w:rsid w:val="007B1B7D"/>
    <w:rsid w:val="007B1E1A"/>
    <w:rsid w:val="007B23D0"/>
    <w:rsid w:val="007B31F1"/>
    <w:rsid w:val="007B35F0"/>
    <w:rsid w:val="007B3AB4"/>
    <w:rsid w:val="007B41C8"/>
    <w:rsid w:val="007B5119"/>
    <w:rsid w:val="007B5468"/>
    <w:rsid w:val="007B58F6"/>
    <w:rsid w:val="007B5AB2"/>
    <w:rsid w:val="007B5B9B"/>
    <w:rsid w:val="007B5C46"/>
    <w:rsid w:val="007B6534"/>
    <w:rsid w:val="007B6F56"/>
    <w:rsid w:val="007B73AD"/>
    <w:rsid w:val="007B73FB"/>
    <w:rsid w:val="007B7589"/>
    <w:rsid w:val="007B7629"/>
    <w:rsid w:val="007B7972"/>
    <w:rsid w:val="007C06F4"/>
    <w:rsid w:val="007C0F2B"/>
    <w:rsid w:val="007C1125"/>
    <w:rsid w:val="007C1CA4"/>
    <w:rsid w:val="007C21B4"/>
    <w:rsid w:val="007C321B"/>
    <w:rsid w:val="007C32E4"/>
    <w:rsid w:val="007C402A"/>
    <w:rsid w:val="007C4852"/>
    <w:rsid w:val="007C5873"/>
    <w:rsid w:val="007C6342"/>
    <w:rsid w:val="007C7269"/>
    <w:rsid w:val="007C73D2"/>
    <w:rsid w:val="007C772C"/>
    <w:rsid w:val="007D0267"/>
    <w:rsid w:val="007D1351"/>
    <w:rsid w:val="007D1683"/>
    <w:rsid w:val="007D1D4B"/>
    <w:rsid w:val="007D27FE"/>
    <w:rsid w:val="007D28CF"/>
    <w:rsid w:val="007D2BAB"/>
    <w:rsid w:val="007D2BB0"/>
    <w:rsid w:val="007D2EFB"/>
    <w:rsid w:val="007D35A1"/>
    <w:rsid w:val="007D3737"/>
    <w:rsid w:val="007D3AF4"/>
    <w:rsid w:val="007D3D1A"/>
    <w:rsid w:val="007D491D"/>
    <w:rsid w:val="007D5146"/>
    <w:rsid w:val="007D5600"/>
    <w:rsid w:val="007D6254"/>
    <w:rsid w:val="007D6518"/>
    <w:rsid w:val="007D6E52"/>
    <w:rsid w:val="007D7BB8"/>
    <w:rsid w:val="007D7E29"/>
    <w:rsid w:val="007E0B75"/>
    <w:rsid w:val="007E0FF3"/>
    <w:rsid w:val="007E1478"/>
    <w:rsid w:val="007E1843"/>
    <w:rsid w:val="007E1AA5"/>
    <w:rsid w:val="007E1C9C"/>
    <w:rsid w:val="007E2C3D"/>
    <w:rsid w:val="007E2D88"/>
    <w:rsid w:val="007E3321"/>
    <w:rsid w:val="007E36EE"/>
    <w:rsid w:val="007E375A"/>
    <w:rsid w:val="007E43B6"/>
    <w:rsid w:val="007E4FD7"/>
    <w:rsid w:val="007E5021"/>
    <w:rsid w:val="007E585B"/>
    <w:rsid w:val="007E5865"/>
    <w:rsid w:val="007E5A93"/>
    <w:rsid w:val="007E5BB8"/>
    <w:rsid w:val="007E5F9B"/>
    <w:rsid w:val="007E604B"/>
    <w:rsid w:val="007E63CC"/>
    <w:rsid w:val="007E74AB"/>
    <w:rsid w:val="007E7D46"/>
    <w:rsid w:val="007F08FE"/>
    <w:rsid w:val="007F13EA"/>
    <w:rsid w:val="007F1AF3"/>
    <w:rsid w:val="007F1C0D"/>
    <w:rsid w:val="007F358D"/>
    <w:rsid w:val="007F3AD5"/>
    <w:rsid w:val="007F4D37"/>
    <w:rsid w:val="007F4DC4"/>
    <w:rsid w:val="007F533E"/>
    <w:rsid w:val="007F58E9"/>
    <w:rsid w:val="007F6819"/>
    <w:rsid w:val="007F70CF"/>
    <w:rsid w:val="007F7271"/>
    <w:rsid w:val="007F766C"/>
    <w:rsid w:val="007F7F92"/>
    <w:rsid w:val="00800084"/>
    <w:rsid w:val="00800E34"/>
    <w:rsid w:val="00800FF3"/>
    <w:rsid w:val="008017BE"/>
    <w:rsid w:val="00802BE7"/>
    <w:rsid w:val="00802C32"/>
    <w:rsid w:val="00802E33"/>
    <w:rsid w:val="0080333B"/>
    <w:rsid w:val="00803A59"/>
    <w:rsid w:val="00804FEE"/>
    <w:rsid w:val="008052C2"/>
    <w:rsid w:val="008069DF"/>
    <w:rsid w:val="00807B54"/>
    <w:rsid w:val="00810B31"/>
    <w:rsid w:val="0081129F"/>
    <w:rsid w:val="008115E0"/>
    <w:rsid w:val="008117C4"/>
    <w:rsid w:val="0081209F"/>
    <w:rsid w:val="00812BA3"/>
    <w:rsid w:val="00813728"/>
    <w:rsid w:val="00813BD7"/>
    <w:rsid w:val="00813E10"/>
    <w:rsid w:val="00813F0E"/>
    <w:rsid w:val="0081449F"/>
    <w:rsid w:val="008149C5"/>
    <w:rsid w:val="00814CC9"/>
    <w:rsid w:val="008152F4"/>
    <w:rsid w:val="00815550"/>
    <w:rsid w:val="00815DE1"/>
    <w:rsid w:val="0081752C"/>
    <w:rsid w:val="00817596"/>
    <w:rsid w:val="0081777C"/>
    <w:rsid w:val="00820362"/>
    <w:rsid w:val="0082054C"/>
    <w:rsid w:val="00820C69"/>
    <w:rsid w:val="00821041"/>
    <w:rsid w:val="00821361"/>
    <w:rsid w:val="00821442"/>
    <w:rsid w:val="00821886"/>
    <w:rsid w:val="00821CA3"/>
    <w:rsid w:val="00821DAF"/>
    <w:rsid w:val="008226B4"/>
    <w:rsid w:val="00822B5D"/>
    <w:rsid w:val="00822CA2"/>
    <w:rsid w:val="008234D3"/>
    <w:rsid w:val="00823502"/>
    <w:rsid w:val="00824A29"/>
    <w:rsid w:val="00824DE3"/>
    <w:rsid w:val="00824E15"/>
    <w:rsid w:val="00825E19"/>
    <w:rsid w:val="008263E4"/>
    <w:rsid w:val="008264E9"/>
    <w:rsid w:val="00826690"/>
    <w:rsid w:val="00826DE0"/>
    <w:rsid w:val="0082733C"/>
    <w:rsid w:val="00830090"/>
    <w:rsid w:val="008301E9"/>
    <w:rsid w:val="008302B8"/>
    <w:rsid w:val="0083040E"/>
    <w:rsid w:val="00830C95"/>
    <w:rsid w:val="00830E3D"/>
    <w:rsid w:val="0083108E"/>
    <w:rsid w:val="00831321"/>
    <w:rsid w:val="00831672"/>
    <w:rsid w:val="0083185B"/>
    <w:rsid w:val="00831C0B"/>
    <w:rsid w:val="008328D4"/>
    <w:rsid w:val="00832F8B"/>
    <w:rsid w:val="0083349E"/>
    <w:rsid w:val="00833A93"/>
    <w:rsid w:val="00833CAE"/>
    <w:rsid w:val="00833FD6"/>
    <w:rsid w:val="0083429A"/>
    <w:rsid w:val="0083462C"/>
    <w:rsid w:val="00834DB4"/>
    <w:rsid w:val="00835430"/>
    <w:rsid w:val="00835950"/>
    <w:rsid w:val="00835AD7"/>
    <w:rsid w:val="008363F5"/>
    <w:rsid w:val="0083656A"/>
    <w:rsid w:val="008367D5"/>
    <w:rsid w:val="00836801"/>
    <w:rsid w:val="00836C4C"/>
    <w:rsid w:val="00836FEF"/>
    <w:rsid w:val="00837441"/>
    <w:rsid w:val="00837484"/>
    <w:rsid w:val="00837BD6"/>
    <w:rsid w:val="0084014A"/>
    <w:rsid w:val="0084015A"/>
    <w:rsid w:val="008401A5"/>
    <w:rsid w:val="008406BA"/>
    <w:rsid w:val="00841727"/>
    <w:rsid w:val="00841E21"/>
    <w:rsid w:val="00842186"/>
    <w:rsid w:val="008422BE"/>
    <w:rsid w:val="0084236B"/>
    <w:rsid w:val="008427CC"/>
    <w:rsid w:val="00842FA6"/>
    <w:rsid w:val="00843292"/>
    <w:rsid w:val="008434E0"/>
    <w:rsid w:val="00843AF6"/>
    <w:rsid w:val="00844100"/>
    <w:rsid w:val="00844655"/>
    <w:rsid w:val="00845024"/>
    <w:rsid w:val="0084549F"/>
    <w:rsid w:val="00845D91"/>
    <w:rsid w:val="00845F9C"/>
    <w:rsid w:val="008460D8"/>
    <w:rsid w:val="00846988"/>
    <w:rsid w:val="00847DCD"/>
    <w:rsid w:val="00847DDB"/>
    <w:rsid w:val="008500A6"/>
    <w:rsid w:val="008503DD"/>
    <w:rsid w:val="00850C0B"/>
    <w:rsid w:val="00852845"/>
    <w:rsid w:val="00852D7E"/>
    <w:rsid w:val="008531AF"/>
    <w:rsid w:val="008533AD"/>
    <w:rsid w:val="008536AD"/>
    <w:rsid w:val="00853760"/>
    <w:rsid w:val="00853878"/>
    <w:rsid w:val="0085440E"/>
    <w:rsid w:val="00854768"/>
    <w:rsid w:val="00855E0C"/>
    <w:rsid w:val="008562D3"/>
    <w:rsid w:val="00856613"/>
    <w:rsid w:val="00857352"/>
    <w:rsid w:val="0085742B"/>
    <w:rsid w:val="0085794A"/>
    <w:rsid w:val="00857D48"/>
    <w:rsid w:val="0086038C"/>
    <w:rsid w:val="00861E9F"/>
    <w:rsid w:val="00863C31"/>
    <w:rsid w:val="00863F61"/>
    <w:rsid w:val="0086431D"/>
    <w:rsid w:val="0086483B"/>
    <w:rsid w:val="00864B57"/>
    <w:rsid w:val="00864EA9"/>
    <w:rsid w:val="00864F9A"/>
    <w:rsid w:val="00865CDC"/>
    <w:rsid w:val="00865D50"/>
    <w:rsid w:val="00865EE3"/>
    <w:rsid w:val="00866923"/>
    <w:rsid w:val="00867BF1"/>
    <w:rsid w:val="00870D19"/>
    <w:rsid w:val="00870E7F"/>
    <w:rsid w:val="00870E8A"/>
    <w:rsid w:val="00870FD6"/>
    <w:rsid w:val="008718FF"/>
    <w:rsid w:val="00871AAD"/>
    <w:rsid w:val="00872032"/>
    <w:rsid w:val="0087309F"/>
    <w:rsid w:val="008731DB"/>
    <w:rsid w:val="00873309"/>
    <w:rsid w:val="008733FE"/>
    <w:rsid w:val="0087454E"/>
    <w:rsid w:val="00875E67"/>
    <w:rsid w:val="00876102"/>
    <w:rsid w:val="008761E3"/>
    <w:rsid w:val="008764AE"/>
    <w:rsid w:val="00876771"/>
    <w:rsid w:val="00876E3A"/>
    <w:rsid w:val="00877B78"/>
    <w:rsid w:val="00877E2C"/>
    <w:rsid w:val="00877E3B"/>
    <w:rsid w:val="00880227"/>
    <w:rsid w:val="008808A4"/>
    <w:rsid w:val="00880C07"/>
    <w:rsid w:val="00882191"/>
    <w:rsid w:val="008821E9"/>
    <w:rsid w:val="00882AC2"/>
    <w:rsid w:val="00883C85"/>
    <w:rsid w:val="00883CA9"/>
    <w:rsid w:val="008848A5"/>
    <w:rsid w:val="008848F5"/>
    <w:rsid w:val="00884DB3"/>
    <w:rsid w:val="008850D0"/>
    <w:rsid w:val="0088552D"/>
    <w:rsid w:val="00885798"/>
    <w:rsid w:val="008858E2"/>
    <w:rsid w:val="00886567"/>
    <w:rsid w:val="008869C8"/>
    <w:rsid w:val="00886B32"/>
    <w:rsid w:val="00887516"/>
    <w:rsid w:val="00890972"/>
    <w:rsid w:val="00890FE0"/>
    <w:rsid w:val="008910B5"/>
    <w:rsid w:val="0089113F"/>
    <w:rsid w:val="008911B5"/>
    <w:rsid w:val="00892116"/>
    <w:rsid w:val="008927D1"/>
    <w:rsid w:val="00892CCD"/>
    <w:rsid w:val="00892D57"/>
    <w:rsid w:val="00893064"/>
    <w:rsid w:val="00893528"/>
    <w:rsid w:val="00893BC2"/>
    <w:rsid w:val="008940A0"/>
    <w:rsid w:val="0089462D"/>
    <w:rsid w:val="008946B3"/>
    <w:rsid w:val="00894870"/>
    <w:rsid w:val="008954B5"/>
    <w:rsid w:val="00895545"/>
    <w:rsid w:val="008956C4"/>
    <w:rsid w:val="008956DD"/>
    <w:rsid w:val="0089584F"/>
    <w:rsid w:val="008958E8"/>
    <w:rsid w:val="00895C26"/>
    <w:rsid w:val="00896071"/>
    <w:rsid w:val="008961E1"/>
    <w:rsid w:val="00896733"/>
    <w:rsid w:val="00896AF1"/>
    <w:rsid w:val="00896AFD"/>
    <w:rsid w:val="00896C4F"/>
    <w:rsid w:val="00896E53"/>
    <w:rsid w:val="00897034"/>
    <w:rsid w:val="00897F39"/>
    <w:rsid w:val="008A051C"/>
    <w:rsid w:val="008A0B0E"/>
    <w:rsid w:val="008A0DBE"/>
    <w:rsid w:val="008A10DB"/>
    <w:rsid w:val="008A114D"/>
    <w:rsid w:val="008A2674"/>
    <w:rsid w:val="008A29F6"/>
    <w:rsid w:val="008A2A1F"/>
    <w:rsid w:val="008A2FAD"/>
    <w:rsid w:val="008A30DD"/>
    <w:rsid w:val="008A31DD"/>
    <w:rsid w:val="008A3AE9"/>
    <w:rsid w:val="008A423B"/>
    <w:rsid w:val="008A4489"/>
    <w:rsid w:val="008A4D2E"/>
    <w:rsid w:val="008A5D87"/>
    <w:rsid w:val="008A6814"/>
    <w:rsid w:val="008A6837"/>
    <w:rsid w:val="008A720B"/>
    <w:rsid w:val="008A7284"/>
    <w:rsid w:val="008B066D"/>
    <w:rsid w:val="008B098C"/>
    <w:rsid w:val="008B0DD0"/>
    <w:rsid w:val="008B1968"/>
    <w:rsid w:val="008B1A73"/>
    <w:rsid w:val="008B219A"/>
    <w:rsid w:val="008B2291"/>
    <w:rsid w:val="008B3B02"/>
    <w:rsid w:val="008B3D6A"/>
    <w:rsid w:val="008B4130"/>
    <w:rsid w:val="008B4663"/>
    <w:rsid w:val="008B5869"/>
    <w:rsid w:val="008B595F"/>
    <w:rsid w:val="008B5A71"/>
    <w:rsid w:val="008B5F4E"/>
    <w:rsid w:val="008B6176"/>
    <w:rsid w:val="008B72E8"/>
    <w:rsid w:val="008B78E4"/>
    <w:rsid w:val="008B7B1A"/>
    <w:rsid w:val="008B7DE6"/>
    <w:rsid w:val="008C00EC"/>
    <w:rsid w:val="008C0109"/>
    <w:rsid w:val="008C0190"/>
    <w:rsid w:val="008C08C7"/>
    <w:rsid w:val="008C09A6"/>
    <w:rsid w:val="008C109E"/>
    <w:rsid w:val="008C1C9D"/>
    <w:rsid w:val="008C1CB5"/>
    <w:rsid w:val="008C2F79"/>
    <w:rsid w:val="008C3A86"/>
    <w:rsid w:val="008C46F9"/>
    <w:rsid w:val="008C477D"/>
    <w:rsid w:val="008C4FD5"/>
    <w:rsid w:val="008C5A59"/>
    <w:rsid w:val="008C63A6"/>
    <w:rsid w:val="008C65FE"/>
    <w:rsid w:val="008C7246"/>
    <w:rsid w:val="008D09DF"/>
    <w:rsid w:val="008D0D89"/>
    <w:rsid w:val="008D0E0C"/>
    <w:rsid w:val="008D1528"/>
    <w:rsid w:val="008D157C"/>
    <w:rsid w:val="008D1F65"/>
    <w:rsid w:val="008D254B"/>
    <w:rsid w:val="008D2A7A"/>
    <w:rsid w:val="008D2B8F"/>
    <w:rsid w:val="008D39A7"/>
    <w:rsid w:val="008D3F2C"/>
    <w:rsid w:val="008D4354"/>
    <w:rsid w:val="008D5A41"/>
    <w:rsid w:val="008D5D50"/>
    <w:rsid w:val="008D618B"/>
    <w:rsid w:val="008D67B9"/>
    <w:rsid w:val="008D75C6"/>
    <w:rsid w:val="008D7EBA"/>
    <w:rsid w:val="008E0082"/>
    <w:rsid w:val="008E0890"/>
    <w:rsid w:val="008E104D"/>
    <w:rsid w:val="008E11DB"/>
    <w:rsid w:val="008E1254"/>
    <w:rsid w:val="008E13C6"/>
    <w:rsid w:val="008E21C2"/>
    <w:rsid w:val="008E21DD"/>
    <w:rsid w:val="008E2AAD"/>
    <w:rsid w:val="008E2BEB"/>
    <w:rsid w:val="008E392E"/>
    <w:rsid w:val="008E41FE"/>
    <w:rsid w:val="008E51A5"/>
    <w:rsid w:val="008E553A"/>
    <w:rsid w:val="008E5D34"/>
    <w:rsid w:val="008E78EF"/>
    <w:rsid w:val="008E7990"/>
    <w:rsid w:val="008F0145"/>
    <w:rsid w:val="008F02BE"/>
    <w:rsid w:val="008F02E3"/>
    <w:rsid w:val="008F0D2F"/>
    <w:rsid w:val="008F10AB"/>
    <w:rsid w:val="008F1956"/>
    <w:rsid w:val="008F3EAA"/>
    <w:rsid w:val="008F515E"/>
    <w:rsid w:val="008F64AA"/>
    <w:rsid w:val="008F6DB2"/>
    <w:rsid w:val="008F7365"/>
    <w:rsid w:val="008F75D6"/>
    <w:rsid w:val="008F7E88"/>
    <w:rsid w:val="0090059F"/>
    <w:rsid w:val="009025B2"/>
    <w:rsid w:val="00902BA9"/>
    <w:rsid w:val="009036A2"/>
    <w:rsid w:val="009044B6"/>
    <w:rsid w:val="00905C08"/>
    <w:rsid w:val="00905D33"/>
    <w:rsid w:val="009066FF"/>
    <w:rsid w:val="0090783B"/>
    <w:rsid w:val="00907C42"/>
    <w:rsid w:val="009103BA"/>
    <w:rsid w:val="009107F8"/>
    <w:rsid w:val="00910BCE"/>
    <w:rsid w:val="00910E51"/>
    <w:rsid w:val="009112E1"/>
    <w:rsid w:val="00911728"/>
    <w:rsid w:val="009121CE"/>
    <w:rsid w:val="009124CC"/>
    <w:rsid w:val="009129FA"/>
    <w:rsid w:val="009134E4"/>
    <w:rsid w:val="009138E5"/>
    <w:rsid w:val="00913C7D"/>
    <w:rsid w:val="00914009"/>
    <w:rsid w:val="0091453C"/>
    <w:rsid w:val="00914FD8"/>
    <w:rsid w:val="00915742"/>
    <w:rsid w:val="00915DAB"/>
    <w:rsid w:val="009163BB"/>
    <w:rsid w:val="00916463"/>
    <w:rsid w:val="00916B25"/>
    <w:rsid w:val="00916B2B"/>
    <w:rsid w:val="00916E0C"/>
    <w:rsid w:val="009173C5"/>
    <w:rsid w:val="00917BCA"/>
    <w:rsid w:val="00917C2F"/>
    <w:rsid w:val="00917EE3"/>
    <w:rsid w:val="0092039C"/>
    <w:rsid w:val="009208A7"/>
    <w:rsid w:val="00921246"/>
    <w:rsid w:val="00922711"/>
    <w:rsid w:val="00922A16"/>
    <w:rsid w:val="00922ADF"/>
    <w:rsid w:val="00923370"/>
    <w:rsid w:val="00923E1C"/>
    <w:rsid w:val="0092402A"/>
    <w:rsid w:val="00924765"/>
    <w:rsid w:val="00924774"/>
    <w:rsid w:val="00924E29"/>
    <w:rsid w:val="00924F13"/>
    <w:rsid w:val="0092502F"/>
    <w:rsid w:val="00925F53"/>
    <w:rsid w:val="00926153"/>
    <w:rsid w:val="00926461"/>
    <w:rsid w:val="00927D60"/>
    <w:rsid w:val="0093013E"/>
    <w:rsid w:val="00930366"/>
    <w:rsid w:val="009304C2"/>
    <w:rsid w:val="00930ABB"/>
    <w:rsid w:val="00930B3D"/>
    <w:rsid w:val="00930E25"/>
    <w:rsid w:val="009318AF"/>
    <w:rsid w:val="009318FD"/>
    <w:rsid w:val="00933932"/>
    <w:rsid w:val="009339D5"/>
    <w:rsid w:val="00933F2B"/>
    <w:rsid w:val="00934127"/>
    <w:rsid w:val="0093452A"/>
    <w:rsid w:val="00934640"/>
    <w:rsid w:val="00935D77"/>
    <w:rsid w:val="00936400"/>
    <w:rsid w:val="0093682D"/>
    <w:rsid w:val="00937E76"/>
    <w:rsid w:val="00940237"/>
    <w:rsid w:val="00941161"/>
    <w:rsid w:val="009414CF"/>
    <w:rsid w:val="009417F0"/>
    <w:rsid w:val="00941918"/>
    <w:rsid w:val="00941A47"/>
    <w:rsid w:val="009428C9"/>
    <w:rsid w:val="00942FCB"/>
    <w:rsid w:val="009430E7"/>
    <w:rsid w:val="0094323C"/>
    <w:rsid w:val="00943434"/>
    <w:rsid w:val="00944F5E"/>
    <w:rsid w:val="009454F0"/>
    <w:rsid w:val="009455CF"/>
    <w:rsid w:val="0094587F"/>
    <w:rsid w:val="00946CBA"/>
    <w:rsid w:val="00947063"/>
    <w:rsid w:val="00947960"/>
    <w:rsid w:val="00947A1D"/>
    <w:rsid w:val="00947B5C"/>
    <w:rsid w:val="0095040D"/>
    <w:rsid w:val="00950610"/>
    <w:rsid w:val="00950616"/>
    <w:rsid w:val="00950D0D"/>
    <w:rsid w:val="009510AE"/>
    <w:rsid w:val="00951D31"/>
    <w:rsid w:val="00951E33"/>
    <w:rsid w:val="009532A9"/>
    <w:rsid w:val="009535BB"/>
    <w:rsid w:val="00953749"/>
    <w:rsid w:val="00954495"/>
    <w:rsid w:val="0095466C"/>
    <w:rsid w:val="009556DF"/>
    <w:rsid w:val="00955D38"/>
    <w:rsid w:val="00955D80"/>
    <w:rsid w:val="00956A4E"/>
    <w:rsid w:val="00956FA7"/>
    <w:rsid w:val="00957199"/>
    <w:rsid w:val="00957439"/>
    <w:rsid w:val="009579A9"/>
    <w:rsid w:val="00957D35"/>
    <w:rsid w:val="00960728"/>
    <w:rsid w:val="009612F8"/>
    <w:rsid w:val="00961B10"/>
    <w:rsid w:val="00962AF1"/>
    <w:rsid w:val="00962E4B"/>
    <w:rsid w:val="0096330C"/>
    <w:rsid w:val="00963E3C"/>
    <w:rsid w:val="00964B6F"/>
    <w:rsid w:val="00964E93"/>
    <w:rsid w:val="0096533F"/>
    <w:rsid w:val="0096546F"/>
    <w:rsid w:val="0096580A"/>
    <w:rsid w:val="00965FB1"/>
    <w:rsid w:val="0096629C"/>
    <w:rsid w:val="00966B70"/>
    <w:rsid w:val="00966BF5"/>
    <w:rsid w:val="0096722A"/>
    <w:rsid w:val="00967305"/>
    <w:rsid w:val="00967912"/>
    <w:rsid w:val="0097119F"/>
    <w:rsid w:val="00971CB2"/>
    <w:rsid w:val="00971DDB"/>
    <w:rsid w:val="009721D4"/>
    <w:rsid w:val="00972A53"/>
    <w:rsid w:val="00972CAB"/>
    <w:rsid w:val="0097320C"/>
    <w:rsid w:val="00973E78"/>
    <w:rsid w:val="0097678D"/>
    <w:rsid w:val="00976DB5"/>
    <w:rsid w:val="00977461"/>
    <w:rsid w:val="009779AD"/>
    <w:rsid w:val="00980545"/>
    <w:rsid w:val="00980635"/>
    <w:rsid w:val="0098095D"/>
    <w:rsid w:val="009810EB"/>
    <w:rsid w:val="00981563"/>
    <w:rsid w:val="00982104"/>
    <w:rsid w:val="009827AC"/>
    <w:rsid w:val="00982C1F"/>
    <w:rsid w:val="00982CA2"/>
    <w:rsid w:val="00982F12"/>
    <w:rsid w:val="00983B33"/>
    <w:rsid w:val="009850A1"/>
    <w:rsid w:val="0098531D"/>
    <w:rsid w:val="00985563"/>
    <w:rsid w:val="009855B7"/>
    <w:rsid w:val="00986340"/>
    <w:rsid w:val="00986416"/>
    <w:rsid w:val="009866C3"/>
    <w:rsid w:val="009867EC"/>
    <w:rsid w:val="00986849"/>
    <w:rsid w:val="009873E1"/>
    <w:rsid w:val="009905A6"/>
    <w:rsid w:val="00990B05"/>
    <w:rsid w:val="00990C99"/>
    <w:rsid w:val="0099127A"/>
    <w:rsid w:val="0099153C"/>
    <w:rsid w:val="00991915"/>
    <w:rsid w:val="009924F7"/>
    <w:rsid w:val="009929F1"/>
    <w:rsid w:val="009933E6"/>
    <w:rsid w:val="00993BBE"/>
    <w:rsid w:val="0099533C"/>
    <w:rsid w:val="00995737"/>
    <w:rsid w:val="00995902"/>
    <w:rsid w:val="00995E25"/>
    <w:rsid w:val="0099655B"/>
    <w:rsid w:val="009972CC"/>
    <w:rsid w:val="009979A2"/>
    <w:rsid w:val="00997A21"/>
    <w:rsid w:val="009A023B"/>
    <w:rsid w:val="009A0396"/>
    <w:rsid w:val="009A0897"/>
    <w:rsid w:val="009A094D"/>
    <w:rsid w:val="009A0B30"/>
    <w:rsid w:val="009A0EF5"/>
    <w:rsid w:val="009A1518"/>
    <w:rsid w:val="009A17D6"/>
    <w:rsid w:val="009A1C2E"/>
    <w:rsid w:val="009A2042"/>
    <w:rsid w:val="009A2D0D"/>
    <w:rsid w:val="009A2D6B"/>
    <w:rsid w:val="009A2E60"/>
    <w:rsid w:val="009A3017"/>
    <w:rsid w:val="009A3339"/>
    <w:rsid w:val="009A364D"/>
    <w:rsid w:val="009A3D31"/>
    <w:rsid w:val="009A43A9"/>
    <w:rsid w:val="009A449D"/>
    <w:rsid w:val="009A44E1"/>
    <w:rsid w:val="009A4AA5"/>
    <w:rsid w:val="009A4AB4"/>
    <w:rsid w:val="009A4FC9"/>
    <w:rsid w:val="009A5215"/>
    <w:rsid w:val="009A58B3"/>
    <w:rsid w:val="009A5DD5"/>
    <w:rsid w:val="009A5FC6"/>
    <w:rsid w:val="009A7870"/>
    <w:rsid w:val="009A7BA4"/>
    <w:rsid w:val="009A7C7A"/>
    <w:rsid w:val="009A7EA8"/>
    <w:rsid w:val="009B0459"/>
    <w:rsid w:val="009B0DD5"/>
    <w:rsid w:val="009B1424"/>
    <w:rsid w:val="009B1975"/>
    <w:rsid w:val="009B1C62"/>
    <w:rsid w:val="009B23A8"/>
    <w:rsid w:val="009B23B3"/>
    <w:rsid w:val="009B2E89"/>
    <w:rsid w:val="009B344A"/>
    <w:rsid w:val="009B3EC4"/>
    <w:rsid w:val="009B3EF3"/>
    <w:rsid w:val="009B49FC"/>
    <w:rsid w:val="009B5740"/>
    <w:rsid w:val="009B63D3"/>
    <w:rsid w:val="009B6824"/>
    <w:rsid w:val="009B6852"/>
    <w:rsid w:val="009B70FC"/>
    <w:rsid w:val="009B7F70"/>
    <w:rsid w:val="009C0272"/>
    <w:rsid w:val="009C0864"/>
    <w:rsid w:val="009C0B6E"/>
    <w:rsid w:val="009C0E7B"/>
    <w:rsid w:val="009C15C9"/>
    <w:rsid w:val="009C17BD"/>
    <w:rsid w:val="009C1ADE"/>
    <w:rsid w:val="009C2721"/>
    <w:rsid w:val="009C2ADB"/>
    <w:rsid w:val="009C2D89"/>
    <w:rsid w:val="009C327E"/>
    <w:rsid w:val="009C3555"/>
    <w:rsid w:val="009C376A"/>
    <w:rsid w:val="009C3A39"/>
    <w:rsid w:val="009C3C71"/>
    <w:rsid w:val="009C3D7F"/>
    <w:rsid w:val="009C3D8B"/>
    <w:rsid w:val="009C3DD0"/>
    <w:rsid w:val="009C486C"/>
    <w:rsid w:val="009C4BB0"/>
    <w:rsid w:val="009C5059"/>
    <w:rsid w:val="009C58DA"/>
    <w:rsid w:val="009C5A15"/>
    <w:rsid w:val="009C5BDF"/>
    <w:rsid w:val="009C5E73"/>
    <w:rsid w:val="009C5F40"/>
    <w:rsid w:val="009C5F47"/>
    <w:rsid w:val="009C64DF"/>
    <w:rsid w:val="009C67DF"/>
    <w:rsid w:val="009C71E5"/>
    <w:rsid w:val="009C762F"/>
    <w:rsid w:val="009C7D1E"/>
    <w:rsid w:val="009C7F0C"/>
    <w:rsid w:val="009D1091"/>
    <w:rsid w:val="009D11E9"/>
    <w:rsid w:val="009D1233"/>
    <w:rsid w:val="009D1465"/>
    <w:rsid w:val="009D31B2"/>
    <w:rsid w:val="009D31F1"/>
    <w:rsid w:val="009D38F7"/>
    <w:rsid w:val="009D3F9C"/>
    <w:rsid w:val="009D46F9"/>
    <w:rsid w:val="009D5991"/>
    <w:rsid w:val="009D5BAB"/>
    <w:rsid w:val="009D5E96"/>
    <w:rsid w:val="009D65A8"/>
    <w:rsid w:val="009D66C1"/>
    <w:rsid w:val="009D692A"/>
    <w:rsid w:val="009D697D"/>
    <w:rsid w:val="009D72E5"/>
    <w:rsid w:val="009D74FE"/>
    <w:rsid w:val="009D7512"/>
    <w:rsid w:val="009D75B2"/>
    <w:rsid w:val="009D7A61"/>
    <w:rsid w:val="009D7F2E"/>
    <w:rsid w:val="009E09B8"/>
    <w:rsid w:val="009E0AD7"/>
    <w:rsid w:val="009E150F"/>
    <w:rsid w:val="009E2551"/>
    <w:rsid w:val="009E2A2F"/>
    <w:rsid w:val="009E2DCB"/>
    <w:rsid w:val="009E530B"/>
    <w:rsid w:val="009E61E1"/>
    <w:rsid w:val="009E7998"/>
    <w:rsid w:val="009E79ED"/>
    <w:rsid w:val="009E7CC0"/>
    <w:rsid w:val="009E7E31"/>
    <w:rsid w:val="009F01DF"/>
    <w:rsid w:val="009F0421"/>
    <w:rsid w:val="009F1375"/>
    <w:rsid w:val="009F165E"/>
    <w:rsid w:val="009F1810"/>
    <w:rsid w:val="009F1B83"/>
    <w:rsid w:val="009F2015"/>
    <w:rsid w:val="009F433E"/>
    <w:rsid w:val="009F4409"/>
    <w:rsid w:val="009F4961"/>
    <w:rsid w:val="009F583A"/>
    <w:rsid w:val="009F6E6B"/>
    <w:rsid w:val="009F6F32"/>
    <w:rsid w:val="009F7632"/>
    <w:rsid w:val="009F76BD"/>
    <w:rsid w:val="009F7EC7"/>
    <w:rsid w:val="00A00E10"/>
    <w:rsid w:val="00A00ECB"/>
    <w:rsid w:val="00A011BC"/>
    <w:rsid w:val="00A017E3"/>
    <w:rsid w:val="00A0197A"/>
    <w:rsid w:val="00A01F44"/>
    <w:rsid w:val="00A02E7C"/>
    <w:rsid w:val="00A03777"/>
    <w:rsid w:val="00A03C39"/>
    <w:rsid w:val="00A04C4F"/>
    <w:rsid w:val="00A04C55"/>
    <w:rsid w:val="00A04E50"/>
    <w:rsid w:val="00A0511F"/>
    <w:rsid w:val="00A051D6"/>
    <w:rsid w:val="00A0528E"/>
    <w:rsid w:val="00A05C21"/>
    <w:rsid w:val="00A0649B"/>
    <w:rsid w:val="00A065C7"/>
    <w:rsid w:val="00A07115"/>
    <w:rsid w:val="00A0732E"/>
    <w:rsid w:val="00A07466"/>
    <w:rsid w:val="00A07793"/>
    <w:rsid w:val="00A11895"/>
    <w:rsid w:val="00A118E6"/>
    <w:rsid w:val="00A1197A"/>
    <w:rsid w:val="00A133AE"/>
    <w:rsid w:val="00A13403"/>
    <w:rsid w:val="00A1347D"/>
    <w:rsid w:val="00A1366A"/>
    <w:rsid w:val="00A13D09"/>
    <w:rsid w:val="00A14585"/>
    <w:rsid w:val="00A14682"/>
    <w:rsid w:val="00A1477F"/>
    <w:rsid w:val="00A14EA1"/>
    <w:rsid w:val="00A16121"/>
    <w:rsid w:val="00A162A7"/>
    <w:rsid w:val="00A20980"/>
    <w:rsid w:val="00A20AD2"/>
    <w:rsid w:val="00A20AF7"/>
    <w:rsid w:val="00A20EAA"/>
    <w:rsid w:val="00A215A9"/>
    <w:rsid w:val="00A217A4"/>
    <w:rsid w:val="00A221C0"/>
    <w:rsid w:val="00A22C97"/>
    <w:rsid w:val="00A23553"/>
    <w:rsid w:val="00A236E1"/>
    <w:rsid w:val="00A25206"/>
    <w:rsid w:val="00A2602F"/>
    <w:rsid w:val="00A263B6"/>
    <w:rsid w:val="00A263ED"/>
    <w:rsid w:val="00A26690"/>
    <w:rsid w:val="00A2697A"/>
    <w:rsid w:val="00A26E08"/>
    <w:rsid w:val="00A27700"/>
    <w:rsid w:val="00A277C3"/>
    <w:rsid w:val="00A300E2"/>
    <w:rsid w:val="00A3015F"/>
    <w:rsid w:val="00A30BCB"/>
    <w:rsid w:val="00A30D68"/>
    <w:rsid w:val="00A30E89"/>
    <w:rsid w:val="00A31773"/>
    <w:rsid w:val="00A31914"/>
    <w:rsid w:val="00A31B6A"/>
    <w:rsid w:val="00A33F1D"/>
    <w:rsid w:val="00A340E6"/>
    <w:rsid w:val="00A343E0"/>
    <w:rsid w:val="00A34405"/>
    <w:rsid w:val="00A3487F"/>
    <w:rsid w:val="00A34D4B"/>
    <w:rsid w:val="00A3586F"/>
    <w:rsid w:val="00A359E3"/>
    <w:rsid w:val="00A36085"/>
    <w:rsid w:val="00A36639"/>
    <w:rsid w:val="00A366CD"/>
    <w:rsid w:val="00A36CFC"/>
    <w:rsid w:val="00A3705E"/>
    <w:rsid w:val="00A3744C"/>
    <w:rsid w:val="00A4037F"/>
    <w:rsid w:val="00A40BCD"/>
    <w:rsid w:val="00A40F72"/>
    <w:rsid w:val="00A4122F"/>
    <w:rsid w:val="00A42078"/>
    <w:rsid w:val="00A42673"/>
    <w:rsid w:val="00A42705"/>
    <w:rsid w:val="00A42AF2"/>
    <w:rsid w:val="00A42C68"/>
    <w:rsid w:val="00A42EA9"/>
    <w:rsid w:val="00A438E8"/>
    <w:rsid w:val="00A43B01"/>
    <w:rsid w:val="00A43B5B"/>
    <w:rsid w:val="00A443EA"/>
    <w:rsid w:val="00A446AC"/>
    <w:rsid w:val="00A44A38"/>
    <w:rsid w:val="00A44C00"/>
    <w:rsid w:val="00A44D74"/>
    <w:rsid w:val="00A45A20"/>
    <w:rsid w:val="00A46444"/>
    <w:rsid w:val="00A46EDB"/>
    <w:rsid w:val="00A476F6"/>
    <w:rsid w:val="00A478D9"/>
    <w:rsid w:val="00A47903"/>
    <w:rsid w:val="00A47AE8"/>
    <w:rsid w:val="00A526D9"/>
    <w:rsid w:val="00A527F7"/>
    <w:rsid w:val="00A529BE"/>
    <w:rsid w:val="00A52D88"/>
    <w:rsid w:val="00A53B44"/>
    <w:rsid w:val="00A53E6D"/>
    <w:rsid w:val="00A540FB"/>
    <w:rsid w:val="00A543E6"/>
    <w:rsid w:val="00A54F2B"/>
    <w:rsid w:val="00A54F92"/>
    <w:rsid w:val="00A5517D"/>
    <w:rsid w:val="00A5540F"/>
    <w:rsid w:val="00A558B4"/>
    <w:rsid w:val="00A55A75"/>
    <w:rsid w:val="00A55B55"/>
    <w:rsid w:val="00A55E8C"/>
    <w:rsid w:val="00A56296"/>
    <w:rsid w:val="00A56FE4"/>
    <w:rsid w:val="00A577C0"/>
    <w:rsid w:val="00A57A0F"/>
    <w:rsid w:val="00A57C2A"/>
    <w:rsid w:val="00A57C40"/>
    <w:rsid w:val="00A57D06"/>
    <w:rsid w:val="00A57EC7"/>
    <w:rsid w:val="00A601A9"/>
    <w:rsid w:val="00A6021C"/>
    <w:rsid w:val="00A6032A"/>
    <w:rsid w:val="00A606FB"/>
    <w:rsid w:val="00A60C39"/>
    <w:rsid w:val="00A61383"/>
    <w:rsid w:val="00A613B4"/>
    <w:rsid w:val="00A61A95"/>
    <w:rsid w:val="00A61E5B"/>
    <w:rsid w:val="00A61F15"/>
    <w:rsid w:val="00A6236D"/>
    <w:rsid w:val="00A624E1"/>
    <w:rsid w:val="00A6298B"/>
    <w:rsid w:val="00A62C93"/>
    <w:rsid w:val="00A6360B"/>
    <w:rsid w:val="00A63E3D"/>
    <w:rsid w:val="00A64AE7"/>
    <w:rsid w:val="00A64F31"/>
    <w:rsid w:val="00A65901"/>
    <w:rsid w:val="00A65FBC"/>
    <w:rsid w:val="00A661BD"/>
    <w:rsid w:val="00A662EA"/>
    <w:rsid w:val="00A6670C"/>
    <w:rsid w:val="00A66F3B"/>
    <w:rsid w:val="00A6710B"/>
    <w:rsid w:val="00A67367"/>
    <w:rsid w:val="00A675C9"/>
    <w:rsid w:val="00A67DA4"/>
    <w:rsid w:val="00A7007B"/>
    <w:rsid w:val="00A70392"/>
    <w:rsid w:val="00A70A48"/>
    <w:rsid w:val="00A70A49"/>
    <w:rsid w:val="00A71032"/>
    <w:rsid w:val="00A71A55"/>
    <w:rsid w:val="00A72469"/>
    <w:rsid w:val="00A724E4"/>
    <w:rsid w:val="00A72567"/>
    <w:rsid w:val="00A7290E"/>
    <w:rsid w:val="00A7384C"/>
    <w:rsid w:val="00A74587"/>
    <w:rsid w:val="00A74CC1"/>
    <w:rsid w:val="00A75079"/>
    <w:rsid w:val="00A75A44"/>
    <w:rsid w:val="00A75C85"/>
    <w:rsid w:val="00A75EFA"/>
    <w:rsid w:val="00A76BE9"/>
    <w:rsid w:val="00A773A7"/>
    <w:rsid w:val="00A777C9"/>
    <w:rsid w:val="00A77EE6"/>
    <w:rsid w:val="00A80DAA"/>
    <w:rsid w:val="00A81608"/>
    <w:rsid w:val="00A8199A"/>
    <w:rsid w:val="00A827A9"/>
    <w:rsid w:val="00A82A5D"/>
    <w:rsid w:val="00A843A5"/>
    <w:rsid w:val="00A84709"/>
    <w:rsid w:val="00A85FC6"/>
    <w:rsid w:val="00A86119"/>
    <w:rsid w:val="00A863C1"/>
    <w:rsid w:val="00A869AD"/>
    <w:rsid w:val="00A906CC"/>
    <w:rsid w:val="00A90742"/>
    <w:rsid w:val="00A90A36"/>
    <w:rsid w:val="00A90DD1"/>
    <w:rsid w:val="00A921B6"/>
    <w:rsid w:val="00A9244D"/>
    <w:rsid w:val="00A92CA0"/>
    <w:rsid w:val="00A9302A"/>
    <w:rsid w:val="00A930BB"/>
    <w:rsid w:val="00A9315C"/>
    <w:rsid w:val="00A934EF"/>
    <w:rsid w:val="00A93781"/>
    <w:rsid w:val="00A938D8"/>
    <w:rsid w:val="00A95302"/>
    <w:rsid w:val="00A954CE"/>
    <w:rsid w:val="00A95D3A"/>
    <w:rsid w:val="00A95EDA"/>
    <w:rsid w:val="00A96471"/>
    <w:rsid w:val="00A96571"/>
    <w:rsid w:val="00A969DD"/>
    <w:rsid w:val="00A96A24"/>
    <w:rsid w:val="00A96B4C"/>
    <w:rsid w:val="00A96DC5"/>
    <w:rsid w:val="00A96F87"/>
    <w:rsid w:val="00AA03A7"/>
    <w:rsid w:val="00AA079A"/>
    <w:rsid w:val="00AA14F9"/>
    <w:rsid w:val="00AA1E6D"/>
    <w:rsid w:val="00AA1F90"/>
    <w:rsid w:val="00AA2CC9"/>
    <w:rsid w:val="00AA302C"/>
    <w:rsid w:val="00AA30D8"/>
    <w:rsid w:val="00AA32F7"/>
    <w:rsid w:val="00AA3378"/>
    <w:rsid w:val="00AA3649"/>
    <w:rsid w:val="00AA390B"/>
    <w:rsid w:val="00AA3CE5"/>
    <w:rsid w:val="00AA3D16"/>
    <w:rsid w:val="00AA4074"/>
    <w:rsid w:val="00AA4514"/>
    <w:rsid w:val="00AA513E"/>
    <w:rsid w:val="00AA5267"/>
    <w:rsid w:val="00AA52A2"/>
    <w:rsid w:val="00AA5535"/>
    <w:rsid w:val="00AA674D"/>
    <w:rsid w:val="00AA7D91"/>
    <w:rsid w:val="00AB0617"/>
    <w:rsid w:val="00AB0F33"/>
    <w:rsid w:val="00AB107A"/>
    <w:rsid w:val="00AB16D1"/>
    <w:rsid w:val="00AB271F"/>
    <w:rsid w:val="00AB287C"/>
    <w:rsid w:val="00AB2913"/>
    <w:rsid w:val="00AB39C6"/>
    <w:rsid w:val="00AB3CC9"/>
    <w:rsid w:val="00AB4277"/>
    <w:rsid w:val="00AB51EF"/>
    <w:rsid w:val="00AB562F"/>
    <w:rsid w:val="00AB5C71"/>
    <w:rsid w:val="00AB60ED"/>
    <w:rsid w:val="00AB645C"/>
    <w:rsid w:val="00AB64FD"/>
    <w:rsid w:val="00AB71D2"/>
    <w:rsid w:val="00AB7F9C"/>
    <w:rsid w:val="00AC02B0"/>
    <w:rsid w:val="00AC0336"/>
    <w:rsid w:val="00AC0752"/>
    <w:rsid w:val="00AC118F"/>
    <w:rsid w:val="00AC140D"/>
    <w:rsid w:val="00AC159B"/>
    <w:rsid w:val="00AC1669"/>
    <w:rsid w:val="00AC19D5"/>
    <w:rsid w:val="00AC2F13"/>
    <w:rsid w:val="00AC3368"/>
    <w:rsid w:val="00AC39CD"/>
    <w:rsid w:val="00AC39DD"/>
    <w:rsid w:val="00AC5482"/>
    <w:rsid w:val="00AC5C5A"/>
    <w:rsid w:val="00AC5D36"/>
    <w:rsid w:val="00AC61D6"/>
    <w:rsid w:val="00AC6A77"/>
    <w:rsid w:val="00AC727A"/>
    <w:rsid w:val="00AC73B1"/>
    <w:rsid w:val="00AD021F"/>
    <w:rsid w:val="00AD02AC"/>
    <w:rsid w:val="00AD11DE"/>
    <w:rsid w:val="00AD14F7"/>
    <w:rsid w:val="00AD16E2"/>
    <w:rsid w:val="00AD1B69"/>
    <w:rsid w:val="00AD1F2A"/>
    <w:rsid w:val="00AD217F"/>
    <w:rsid w:val="00AD236B"/>
    <w:rsid w:val="00AD260F"/>
    <w:rsid w:val="00AD2F15"/>
    <w:rsid w:val="00AD32A7"/>
    <w:rsid w:val="00AD3804"/>
    <w:rsid w:val="00AD421A"/>
    <w:rsid w:val="00AD4405"/>
    <w:rsid w:val="00AD54EF"/>
    <w:rsid w:val="00AD5520"/>
    <w:rsid w:val="00AD61C8"/>
    <w:rsid w:val="00AD62FF"/>
    <w:rsid w:val="00AD656C"/>
    <w:rsid w:val="00AD6C15"/>
    <w:rsid w:val="00AD6D3E"/>
    <w:rsid w:val="00AD6DB2"/>
    <w:rsid w:val="00AD6FFB"/>
    <w:rsid w:val="00AD7674"/>
    <w:rsid w:val="00AE0D61"/>
    <w:rsid w:val="00AE3B56"/>
    <w:rsid w:val="00AE51B5"/>
    <w:rsid w:val="00AE5475"/>
    <w:rsid w:val="00AE5541"/>
    <w:rsid w:val="00AE59F9"/>
    <w:rsid w:val="00AE5DD4"/>
    <w:rsid w:val="00AE621B"/>
    <w:rsid w:val="00AE62E0"/>
    <w:rsid w:val="00AE67C7"/>
    <w:rsid w:val="00AE6999"/>
    <w:rsid w:val="00AE6A82"/>
    <w:rsid w:val="00AE76D7"/>
    <w:rsid w:val="00AE7932"/>
    <w:rsid w:val="00AF0649"/>
    <w:rsid w:val="00AF0E93"/>
    <w:rsid w:val="00AF1DDA"/>
    <w:rsid w:val="00AF2068"/>
    <w:rsid w:val="00AF2128"/>
    <w:rsid w:val="00AF271B"/>
    <w:rsid w:val="00AF2783"/>
    <w:rsid w:val="00AF2D2A"/>
    <w:rsid w:val="00AF31D9"/>
    <w:rsid w:val="00AF3308"/>
    <w:rsid w:val="00AF579E"/>
    <w:rsid w:val="00AF5898"/>
    <w:rsid w:val="00AF5A46"/>
    <w:rsid w:val="00AF5D7B"/>
    <w:rsid w:val="00AF5E7E"/>
    <w:rsid w:val="00AF63A1"/>
    <w:rsid w:val="00AF67B9"/>
    <w:rsid w:val="00AF6AB7"/>
    <w:rsid w:val="00AF747A"/>
    <w:rsid w:val="00AF7E62"/>
    <w:rsid w:val="00B000C8"/>
    <w:rsid w:val="00B00DBC"/>
    <w:rsid w:val="00B02215"/>
    <w:rsid w:val="00B0229D"/>
    <w:rsid w:val="00B0230B"/>
    <w:rsid w:val="00B02D66"/>
    <w:rsid w:val="00B02D7D"/>
    <w:rsid w:val="00B02F25"/>
    <w:rsid w:val="00B03CFF"/>
    <w:rsid w:val="00B04197"/>
    <w:rsid w:val="00B041CC"/>
    <w:rsid w:val="00B046D3"/>
    <w:rsid w:val="00B04D9A"/>
    <w:rsid w:val="00B053A8"/>
    <w:rsid w:val="00B057EC"/>
    <w:rsid w:val="00B05D84"/>
    <w:rsid w:val="00B067F2"/>
    <w:rsid w:val="00B06967"/>
    <w:rsid w:val="00B069B3"/>
    <w:rsid w:val="00B06A91"/>
    <w:rsid w:val="00B072A2"/>
    <w:rsid w:val="00B077B3"/>
    <w:rsid w:val="00B07874"/>
    <w:rsid w:val="00B07E1C"/>
    <w:rsid w:val="00B07E1F"/>
    <w:rsid w:val="00B07E71"/>
    <w:rsid w:val="00B1004C"/>
    <w:rsid w:val="00B10125"/>
    <w:rsid w:val="00B10815"/>
    <w:rsid w:val="00B10B02"/>
    <w:rsid w:val="00B10B57"/>
    <w:rsid w:val="00B10F57"/>
    <w:rsid w:val="00B11907"/>
    <w:rsid w:val="00B11BA1"/>
    <w:rsid w:val="00B11F8A"/>
    <w:rsid w:val="00B12064"/>
    <w:rsid w:val="00B1250B"/>
    <w:rsid w:val="00B12FE6"/>
    <w:rsid w:val="00B135B8"/>
    <w:rsid w:val="00B135CB"/>
    <w:rsid w:val="00B139AC"/>
    <w:rsid w:val="00B13A8A"/>
    <w:rsid w:val="00B142B7"/>
    <w:rsid w:val="00B144BC"/>
    <w:rsid w:val="00B149FC"/>
    <w:rsid w:val="00B1514C"/>
    <w:rsid w:val="00B15662"/>
    <w:rsid w:val="00B1596C"/>
    <w:rsid w:val="00B15D6B"/>
    <w:rsid w:val="00B1645B"/>
    <w:rsid w:val="00B16C0F"/>
    <w:rsid w:val="00B17C55"/>
    <w:rsid w:val="00B17D26"/>
    <w:rsid w:val="00B20128"/>
    <w:rsid w:val="00B2052F"/>
    <w:rsid w:val="00B206D2"/>
    <w:rsid w:val="00B20B71"/>
    <w:rsid w:val="00B2143A"/>
    <w:rsid w:val="00B218B0"/>
    <w:rsid w:val="00B2207C"/>
    <w:rsid w:val="00B2255B"/>
    <w:rsid w:val="00B230A4"/>
    <w:rsid w:val="00B23127"/>
    <w:rsid w:val="00B235F5"/>
    <w:rsid w:val="00B2372B"/>
    <w:rsid w:val="00B24129"/>
    <w:rsid w:val="00B24148"/>
    <w:rsid w:val="00B243EA"/>
    <w:rsid w:val="00B25002"/>
    <w:rsid w:val="00B255A7"/>
    <w:rsid w:val="00B2605A"/>
    <w:rsid w:val="00B27292"/>
    <w:rsid w:val="00B30996"/>
    <w:rsid w:val="00B30ADF"/>
    <w:rsid w:val="00B31580"/>
    <w:rsid w:val="00B31913"/>
    <w:rsid w:val="00B32268"/>
    <w:rsid w:val="00B330F6"/>
    <w:rsid w:val="00B33473"/>
    <w:rsid w:val="00B33A10"/>
    <w:rsid w:val="00B33E79"/>
    <w:rsid w:val="00B34A4F"/>
    <w:rsid w:val="00B34B4D"/>
    <w:rsid w:val="00B34D97"/>
    <w:rsid w:val="00B35391"/>
    <w:rsid w:val="00B35599"/>
    <w:rsid w:val="00B3724C"/>
    <w:rsid w:val="00B3728C"/>
    <w:rsid w:val="00B375A6"/>
    <w:rsid w:val="00B37E3B"/>
    <w:rsid w:val="00B40150"/>
    <w:rsid w:val="00B4051D"/>
    <w:rsid w:val="00B40A24"/>
    <w:rsid w:val="00B4184F"/>
    <w:rsid w:val="00B418FF"/>
    <w:rsid w:val="00B41B07"/>
    <w:rsid w:val="00B41DE4"/>
    <w:rsid w:val="00B423F0"/>
    <w:rsid w:val="00B423F7"/>
    <w:rsid w:val="00B43692"/>
    <w:rsid w:val="00B43CF7"/>
    <w:rsid w:val="00B44801"/>
    <w:rsid w:val="00B44BB1"/>
    <w:rsid w:val="00B44EB6"/>
    <w:rsid w:val="00B44F44"/>
    <w:rsid w:val="00B45765"/>
    <w:rsid w:val="00B45ECC"/>
    <w:rsid w:val="00B46095"/>
    <w:rsid w:val="00B46178"/>
    <w:rsid w:val="00B46C1C"/>
    <w:rsid w:val="00B46E19"/>
    <w:rsid w:val="00B502F6"/>
    <w:rsid w:val="00B50AD8"/>
    <w:rsid w:val="00B51F6A"/>
    <w:rsid w:val="00B53C41"/>
    <w:rsid w:val="00B53F6A"/>
    <w:rsid w:val="00B5476C"/>
    <w:rsid w:val="00B54982"/>
    <w:rsid w:val="00B54C5D"/>
    <w:rsid w:val="00B54CB0"/>
    <w:rsid w:val="00B54EC5"/>
    <w:rsid w:val="00B56CA1"/>
    <w:rsid w:val="00B5722B"/>
    <w:rsid w:val="00B5735C"/>
    <w:rsid w:val="00B5782E"/>
    <w:rsid w:val="00B60C95"/>
    <w:rsid w:val="00B60CB3"/>
    <w:rsid w:val="00B60F13"/>
    <w:rsid w:val="00B612EC"/>
    <w:rsid w:val="00B6185D"/>
    <w:rsid w:val="00B61C03"/>
    <w:rsid w:val="00B62A19"/>
    <w:rsid w:val="00B63B09"/>
    <w:rsid w:val="00B63D5D"/>
    <w:rsid w:val="00B63EA6"/>
    <w:rsid w:val="00B64333"/>
    <w:rsid w:val="00B65312"/>
    <w:rsid w:val="00B65478"/>
    <w:rsid w:val="00B65B47"/>
    <w:rsid w:val="00B661FC"/>
    <w:rsid w:val="00B6638D"/>
    <w:rsid w:val="00B663AF"/>
    <w:rsid w:val="00B6686A"/>
    <w:rsid w:val="00B6741C"/>
    <w:rsid w:val="00B6794A"/>
    <w:rsid w:val="00B67AE3"/>
    <w:rsid w:val="00B67E97"/>
    <w:rsid w:val="00B67EB7"/>
    <w:rsid w:val="00B704FE"/>
    <w:rsid w:val="00B70767"/>
    <w:rsid w:val="00B709C0"/>
    <w:rsid w:val="00B70BEA"/>
    <w:rsid w:val="00B714D5"/>
    <w:rsid w:val="00B71757"/>
    <w:rsid w:val="00B71E41"/>
    <w:rsid w:val="00B71FC4"/>
    <w:rsid w:val="00B72054"/>
    <w:rsid w:val="00B722CC"/>
    <w:rsid w:val="00B7267D"/>
    <w:rsid w:val="00B740CF"/>
    <w:rsid w:val="00B7462B"/>
    <w:rsid w:val="00B76089"/>
    <w:rsid w:val="00B76B11"/>
    <w:rsid w:val="00B76D0B"/>
    <w:rsid w:val="00B76E46"/>
    <w:rsid w:val="00B77200"/>
    <w:rsid w:val="00B777AA"/>
    <w:rsid w:val="00B8120F"/>
    <w:rsid w:val="00B819D2"/>
    <w:rsid w:val="00B82504"/>
    <w:rsid w:val="00B834C4"/>
    <w:rsid w:val="00B8396F"/>
    <w:rsid w:val="00B848C8"/>
    <w:rsid w:val="00B84D42"/>
    <w:rsid w:val="00B84DFF"/>
    <w:rsid w:val="00B84E3C"/>
    <w:rsid w:val="00B84FF5"/>
    <w:rsid w:val="00B851F9"/>
    <w:rsid w:val="00B8524C"/>
    <w:rsid w:val="00B85FBD"/>
    <w:rsid w:val="00B8623C"/>
    <w:rsid w:val="00B8633D"/>
    <w:rsid w:val="00B86B32"/>
    <w:rsid w:val="00B86C2A"/>
    <w:rsid w:val="00B87AC3"/>
    <w:rsid w:val="00B87F4A"/>
    <w:rsid w:val="00B90A99"/>
    <w:rsid w:val="00B90BAA"/>
    <w:rsid w:val="00B912E3"/>
    <w:rsid w:val="00B9145F"/>
    <w:rsid w:val="00B91571"/>
    <w:rsid w:val="00B926AF"/>
    <w:rsid w:val="00B92792"/>
    <w:rsid w:val="00B92D27"/>
    <w:rsid w:val="00B92E7C"/>
    <w:rsid w:val="00B9367B"/>
    <w:rsid w:val="00B93BB3"/>
    <w:rsid w:val="00B94329"/>
    <w:rsid w:val="00B9491A"/>
    <w:rsid w:val="00B94A5B"/>
    <w:rsid w:val="00B94F68"/>
    <w:rsid w:val="00B95001"/>
    <w:rsid w:val="00B9505E"/>
    <w:rsid w:val="00B9528B"/>
    <w:rsid w:val="00B9530F"/>
    <w:rsid w:val="00B95624"/>
    <w:rsid w:val="00B959AF"/>
    <w:rsid w:val="00B95F06"/>
    <w:rsid w:val="00B9688F"/>
    <w:rsid w:val="00B97C28"/>
    <w:rsid w:val="00BA0173"/>
    <w:rsid w:val="00BA0F7B"/>
    <w:rsid w:val="00BA10D0"/>
    <w:rsid w:val="00BA162C"/>
    <w:rsid w:val="00BA1F62"/>
    <w:rsid w:val="00BA24B8"/>
    <w:rsid w:val="00BA29D0"/>
    <w:rsid w:val="00BA29F9"/>
    <w:rsid w:val="00BA3A00"/>
    <w:rsid w:val="00BA3E8A"/>
    <w:rsid w:val="00BA4A61"/>
    <w:rsid w:val="00BA4DF6"/>
    <w:rsid w:val="00BA58FC"/>
    <w:rsid w:val="00BA60DE"/>
    <w:rsid w:val="00BA65D4"/>
    <w:rsid w:val="00BA6880"/>
    <w:rsid w:val="00BA68BE"/>
    <w:rsid w:val="00BA6B5E"/>
    <w:rsid w:val="00BA706E"/>
    <w:rsid w:val="00BA76AE"/>
    <w:rsid w:val="00BA7EFF"/>
    <w:rsid w:val="00BB0395"/>
    <w:rsid w:val="00BB0504"/>
    <w:rsid w:val="00BB0C9E"/>
    <w:rsid w:val="00BB1C52"/>
    <w:rsid w:val="00BB1DCA"/>
    <w:rsid w:val="00BB202C"/>
    <w:rsid w:val="00BB27DA"/>
    <w:rsid w:val="00BB2A81"/>
    <w:rsid w:val="00BB35B0"/>
    <w:rsid w:val="00BB3A3D"/>
    <w:rsid w:val="00BB42A9"/>
    <w:rsid w:val="00BB43CE"/>
    <w:rsid w:val="00BB464D"/>
    <w:rsid w:val="00BB49D0"/>
    <w:rsid w:val="00BB4A59"/>
    <w:rsid w:val="00BB4C8C"/>
    <w:rsid w:val="00BB4FA9"/>
    <w:rsid w:val="00BB59EB"/>
    <w:rsid w:val="00BB67D1"/>
    <w:rsid w:val="00BB7029"/>
    <w:rsid w:val="00BB7547"/>
    <w:rsid w:val="00BB7632"/>
    <w:rsid w:val="00BB797A"/>
    <w:rsid w:val="00BB7BC5"/>
    <w:rsid w:val="00BB7D24"/>
    <w:rsid w:val="00BC02D0"/>
    <w:rsid w:val="00BC12D9"/>
    <w:rsid w:val="00BC1450"/>
    <w:rsid w:val="00BC183B"/>
    <w:rsid w:val="00BC1F03"/>
    <w:rsid w:val="00BC387E"/>
    <w:rsid w:val="00BC433E"/>
    <w:rsid w:val="00BC44A9"/>
    <w:rsid w:val="00BC5256"/>
    <w:rsid w:val="00BC5385"/>
    <w:rsid w:val="00BC565B"/>
    <w:rsid w:val="00BC5CF3"/>
    <w:rsid w:val="00BC642D"/>
    <w:rsid w:val="00BC6712"/>
    <w:rsid w:val="00BC6973"/>
    <w:rsid w:val="00BC73A5"/>
    <w:rsid w:val="00BC7578"/>
    <w:rsid w:val="00BC7967"/>
    <w:rsid w:val="00BC7BCC"/>
    <w:rsid w:val="00BD06AE"/>
    <w:rsid w:val="00BD0979"/>
    <w:rsid w:val="00BD0B15"/>
    <w:rsid w:val="00BD0FB5"/>
    <w:rsid w:val="00BD1036"/>
    <w:rsid w:val="00BD195C"/>
    <w:rsid w:val="00BD2040"/>
    <w:rsid w:val="00BD213D"/>
    <w:rsid w:val="00BD2FDE"/>
    <w:rsid w:val="00BD3228"/>
    <w:rsid w:val="00BD33D5"/>
    <w:rsid w:val="00BD3E0B"/>
    <w:rsid w:val="00BD4A0D"/>
    <w:rsid w:val="00BD4BF6"/>
    <w:rsid w:val="00BD54E7"/>
    <w:rsid w:val="00BD5B91"/>
    <w:rsid w:val="00BD649F"/>
    <w:rsid w:val="00BD683D"/>
    <w:rsid w:val="00BD695C"/>
    <w:rsid w:val="00BD6B9B"/>
    <w:rsid w:val="00BD6D47"/>
    <w:rsid w:val="00BD6ED9"/>
    <w:rsid w:val="00BD7961"/>
    <w:rsid w:val="00BD7D3A"/>
    <w:rsid w:val="00BE0859"/>
    <w:rsid w:val="00BE0F3C"/>
    <w:rsid w:val="00BE153D"/>
    <w:rsid w:val="00BE175F"/>
    <w:rsid w:val="00BE1A68"/>
    <w:rsid w:val="00BE2C27"/>
    <w:rsid w:val="00BE321C"/>
    <w:rsid w:val="00BE342B"/>
    <w:rsid w:val="00BE355C"/>
    <w:rsid w:val="00BE3DC1"/>
    <w:rsid w:val="00BE3F52"/>
    <w:rsid w:val="00BE430C"/>
    <w:rsid w:val="00BE47FF"/>
    <w:rsid w:val="00BE5C17"/>
    <w:rsid w:val="00BE5F6D"/>
    <w:rsid w:val="00BE6060"/>
    <w:rsid w:val="00BE60EB"/>
    <w:rsid w:val="00BE676A"/>
    <w:rsid w:val="00BE6C15"/>
    <w:rsid w:val="00BE6CD6"/>
    <w:rsid w:val="00BE7130"/>
    <w:rsid w:val="00BE72C7"/>
    <w:rsid w:val="00BE73A2"/>
    <w:rsid w:val="00BE790D"/>
    <w:rsid w:val="00BE7A60"/>
    <w:rsid w:val="00BE7EFD"/>
    <w:rsid w:val="00BF0221"/>
    <w:rsid w:val="00BF04B4"/>
    <w:rsid w:val="00BF0A2D"/>
    <w:rsid w:val="00BF0B0A"/>
    <w:rsid w:val="00BF0FAC"/>
    <w:rsid w:val="00BF128C"/>
    <w:rsid w:val="00BF16BD"/>
    <w:rsid w:val="00BF1DED"/>
    <w:rsid w:val="00BF1E61"/>
    <w:rsid w:val="00BF2B14"/>
    <w:rsid w:val="00BF2CCB"/>
    <w:rsid w:val="00BF2FDF"/>
    <w:rsid w:val="00BF30AD"/>
    <w:rsid w:val="00BF31EA"/>
    <w:rsid w:val="00BF32A6"/>
    <w:rsid w:val="00BF3ABD"/>
    <w:rsid w:val="00BF41D8"/>
    <w:rsid w:val="00BF4319"/>
    <w:rsid w:val="00BF57A4"/>
    <w:rsid w:val="00BF5C37"/>
    <w:rsid w:val="00BF5CF6"/>
    <w:rsid w:val="00BF5D62"/>
    <w:rsid w:val="00BF6FBE"/>
    <w:rsid w:val="00C01A2C"/>
    <w:rsid w:val="00C0245F"/>
    <w:rsid w:val="00C02AB5"/>
    <w:rsid w:val="00C030DA"/>
    <w:rsid w:val="00C0415E"/>
    <w:rsid w:val="00C04174"/>
    <w:rsid w:val="00C0508E"/>
    <w:rsid w:val="00C05667"/>
    <w:rsid w:val="00C06068"/>
    <w:rsid w:val="00C06740"/>
    <w:rsid w:val="00C070C1"/>
    <w:rsid w:val="00C073D0"/>
    <w:rsid w:val="00C07EA8"/>
    <w:rsid w:val="00C07FBD"/>
    <w:rsid w:val="00C10838"/>
    <w:rsid w:val="00C1115C"/>
    <w:rsid w:val="00C11681"/>
    <w:rsid w:val="00C122AC"/>
    <w:rsid w:val="00C126E5"/>
    <w:rsid w:val="00C12D8D"/>
    <w:rsid w:val="00C12FDC"/>
    <w:rsid w:val="00C137F8"/>
    <w:rsid w:val="00C13A88"/>
    <w:rsid w:val="00C13A9D"/>
    <w:rsid w:val="00C13FC1"/>
    <w:rsid w:val="00C142C9"/>
    <w:rsid w:val="00C14E41"/>
    <w:rsid w:val="00C15678"/>
    <w:rsid w:val="00C160DE"/>
    <w:rsid w:val="00C1636A"/>
    <w:rsid w:val="00C1694C"/>
    <w:rsid w:val="00C16997"/>
    <w:rsid w:val="00C16C25"/>
    <w:rsid w:val="00C16EEF"/>
    <w:rsid w:val="00C17444"/>
    <w:rsid w:val="00C1769C"/>
    <w:rsid w:val="00C178FB"/>
    <w:rsid w:val="00C20151"/>
    <w:rsid w:val="00C205D5"/>
    <w:rsid w:val="00C20A29"/>
    <w:rsid w:val="00C20F06"/>
    <w:rsid w:val="00C219DF"/>
    <w:rsid w:val="00C21A70"/>
    <w:rsid w:val="00C21E1A"/>
    <w:rsid w:val="00C220CC"/>
    <w:rsid w:val="00C2281F"/>
    <w:rsid w:val="00C22E1B"/>
    <w:rsid w:val="00C22F4B"/>
    <w:rsid w:val="00C23905"/>
    <w:rsid w:val="00C23A95"/>
    <w:rsid w:val="00C23FD9"/>
    <w:rsid w:val="00C24001"/>
    <w:rsid w:val="00C244DC"/>
    <w:rsid w:val="00C24C9A"/>
    <w:rsid w:val="00C24EBA"/>
    <w:rsid w:val="00C24F7F"/>
    <w:rsid w:val="00C2520B"/>
    <w:rsid w:val="00C25560"/>
    <w:rsid w:val="00C25615"/>
    <w:rsid w:val="00C257E8"/>
    <w:rsid w:val="00C25D3D"/>
    <w:rsid w:val="00C25E82"/>
    <w:rsid w:val="00C274F6"/>
    <w:rsid w:val="00C27561"/>
    <w:rsid w:val="00C30CAC"/>
    <w:rsid w:val="00C30E70"/>
    <w:rsid w:val="00C30F99"/>
    <w:rsid w:val="00C31059"/>
    <w:rsid w:val="00C311DB"/>
    <w:rsid w:val="00C31848"/>
    <w:rsid w:val="00C31892"/>
    <w:rsid w:val="00C31BF1"/>
    <w:rsid w:val="00C320AE"/>
    <w:rsid w:val="00C32130"/>
    <w:rsid w:val="00C32529"/>
    <w:rsid w:val="00C32961"/>
    <w:rsid w:val="00C336DD"/>
    <w:rsid w:val="00C33AA8"/>
    <w:rsid w:val="00C343E2"/>
    <w:rsid w:val="00C34FC0"/>
    <w:rsid w:val="00C35CD5"/>
    <w:rsid w:val="00C35EFA"/>
    <w:rsid w:val="00C3731B"/>
    <w:rsid w:val="00C37B28"/>
    <w:rsid w:val="00C37BA7"/>
    <w:rsid w:val="00C406C7"/>
    <w:rsid w:val="00C40756"/>
    <w:rsid w:val="00C40FD9"/>
    <w:rsid w:val="00C41206"/>
    <w:rsid w:val="00C41722"/>
    <w:rsid w:val="00C41F5D"/>
    <w:rsid w:val="00C44D5F"/>
    <w:rsid w:val="00C44FDB"/>
    <w:rsid w:val="00C454C4"/>
    <w:rsid w:val="00C45829"/>
    <w:rsid w:val="00C4597B"/>
    <w:rsid w:val="00C45AA5"/>
    <w:rsid w:val="00C45FD8"/>
    <w:rsid w:val="00C46629"/>
    <w:rsid w:val="00C471AA"/>
    <w:rsid w:val="00C475ED"/>
    <w:rsid w:val="00C477A6"/>
    <w:rsid w:val="00C5002A"/>
    <w:rsid w:val="00C50919"/>
    <w:rsid w:val="00C513F8"/>
    <w:rsid w:val="00C524B2"/>
    <w:rsid w:val="00C526D7"/>
    <w:rsid w:val="00C5294B"/>
    <w:rsid w:val="00C52F21"/>
    <w:rsid w:val="00C52F5B"/>
    <w:rsid w:val="00C533FE"/>
    <w:rsid w:val="00C534CC"/>
    <w:rsid w:val="00C536AD"/>
    <w:rsid w:val="00C53C62"/>
    <w:rsid w:val="00C53E3C"/>
    <w:rsid w:val="00C5410F"/>
    <w:rsid w:val="00C546FC"/>
    <w:rsid w:val="00C55E62"/>
    <w:rsid w:val="00C55E7A"/>
    <w:rsid w:val="00C56909"/>
    <w:rsid w:val="00C5690D"/>
    <w:rsid w:val="00C575BE"/>
    <w:rsid w:val="00C57A65"/>
    <w:rsid w:val="00C57D0C"/>
    <w:rsid w:val="00C57ECB"/>
    <w:rsid w:val="00C57F9E"/>
    <w:rsid w:val="00C6008C"/>
    <w:rsid w:val="00C60BE0"/>
    <w:rsid w:val="00C60D9B"/>
    <w:rsid w:val="00C61A43"/>
    <w:rsid w:val="00C61C41"/>
    <w:rsid w:val="00C6219D"/>
    <w:rsid w:val="00C625BF"/>
    <w:rsid w:val="00C62918"/>
    <w:rsid w:val="00C62FF4"/>
    <w:rsid w:val="00C634A0"/>
    <w:rsid w:val="00C63A9E"/>
    <w:rsid w:val="00C63B1E"/>
    <w:rsid w:val="00C64EA3"/>
    <w:rsid w:val="00C6591E"/>
    <w:rsid w:val="00C664BD"/>
    <w:rsid w:val="00C66B86"/>
    <w:rsid w:val="00C6748F"/>
    <w:rsid w:val="00C677E7"/>
    <w:rsid w:val="00C705CF"/>
    <w:rsid w:val="00C71C78"/>
    <w:rsid w:val="00C7239C"/>
    <w:rsid w:val="00C72D4F"/>
    <w:rsid w:val="00C732CC"/>
    <w:rsid w:val="00C73416"/>
    <w:rsid w:val="00C73921"/>
    <w:rsid w:val="00C73CCF"/>
    <w:rsid w:val="00C73DE0"/>
    <w:rsid w:val="00C73E95"/>
    <w:rsid w:val="00C7427F"/>
    <w:rsid w:val="00C7456A"/>
    <w:rsid w:val="00C74E9B"/>
    <w:rsid w:val="00C7501E"/>
    <w:rsid w:val="00C755C7"/>
    <w:rsid w:val="00C7583F"/>
    <w:rsid w:val="00C76498"/>
    <w:rsid w:val="00C7664D"/>
    <w:rsid w:val="00C7693A"/>
    <w:rsid w:val="00C76D7B"/>
    <w:rsid w:val="00C76DD8"/>
    <w:rsid w:val="00C771BD"/>
    <w:rsid w:val="00C7724D"/>
    <w:rsid w:val="00C777F7"/>
    <w:rsid w:val="00C77A27"/>
    <w:rsid w:val="00C77C1D"/>
    <w:rsid w:val="00C77EDA"/>
    <w:rsid w:val="00C8025F"/>
    <w:rsid w:val="00C8040E"/>
    <w:rsid w:val="00C804F1"/>
    <w:rsid w:val="00C8055D"/>
    <w:rsid w:val="00C80AFC"/>
    <w:rsid w:val="00C80BBA"/>
    <w:rsid w:val="00C814F3"/>
    <w:rsid w:val="00C81CF7"/>
    <w:rsid w:val="00C826DB"/>
    <w:rsid w:val="00C82ACA"/>
    <w:rsid w:val="00C838A9"/>
    <w:rsid w:val="00C83F74"/>
    <w:rsid w:val="00C84555"/>
    <w:rsid w:val="00C84A79"/>
    <w:rsid w:val="00C84F3A"/>
    <w:rsid w:val="00C8509B"/>
    <w:rsid w:val="00C856A2"/>
    <w:rsid w:val="00C86743"/>
    <w:rsid w:val="00C8679D"/>
    <w:rsid w:val="00C875D0"/>
    <w:rsid w:val="00C876F2"/>
    <w:rsid w:val="00C87809"/>
    <w:rsid w:val="00C91464"/>
    <w:rsid w:val="00C91A83"/>
    <w:rsid w:val="00C91DD4"/>
    <w:rsid w:val="00C9215F"/>
    <w:rsid w:val="00C921F0"/>
    <w:rsid w:val="00C926A1"/>
    <w:rsid w:val="00C928AF"/>
    <w:rsid w:val="00C92A81"/>
    <w:rsid w:val="00C92C2A"/>
    <w:rsid w:val="00C92DEF"/>
    <w:rsid w:val="00C92E0F"/>
    <w:rsid w:val="00C9313A"/>
    <w:rsid w:val="00C935E1"/>
    <w:rsid w:val="00C93815"/>
    <w:rsid w:val="00C96282"/>
    <w:rsid w:val="00C96B12"/>
    <w:rsid w:val="00C972B8"/>
    <w:rsid w:val="00C97E86"/>
    <w:rsid w:val="00CA0B87"/>
    <w:rsid w:val="00CA1939"/>
    <w:rsid w:val="00CA1BEE"/>
    <w:rsid w:val="00CA1F54"/>
    <w:rsid w:val="00CA204B"/>
    <w:rsid w:val="00CA2779"/>
    <w:rsid w:val="00CA468E"/>
    <w:rsid w:val="00CA4931"/>
    <w:rsid w:val="00CA496E"/>
    <w:rsid w:val="00CA4A3D"/>
    <w:rsid w:val="00CA5387"/>
    <w:rsid w:val="00CA5C19"/>
    <w:rsid w:val="00CA6F68"/>
    <w:rsid w:val="00CA795C"/>
    <w:rsid w:val="00CB00A4"/>
    <w:rsid w:val="00CB0AE1"/>
    <w:rsid w:val="00CB0DA5"/>
    <w:rsid w:val="00CB0E0D"/>
    <w:rsid w:val="00CB0F79"/>
    <w:rsid w:val="00CB1700"/>
    <w:rsid w:val="00CB1E19"/>
    <w:rsid w:val="00CB260B"/>
    <w:rsid w:val="00CB3580"/>
    <w:rsid w:val="00CB3C4D"/>
    <w:rsid w:val="00CB3E57"/>
    <w:rsid w:val="00CB414C"/>
    <w:rsid w:val="00CB41FE"/>
    <w:rsid w:val="00CB4D09"/>
    <w:rsid w:val="00CB4D0B"/>
    <w:rsid w:val="00CB4DFC"/>
    <w:rsid w:val="00CB5481"/>
    <w:rsid w:val="00CB5760"/>
    <w:rsid w:val="00CB58CA"/>
    <w:rsid w:val="00CB5D95"/>
    <w:rsid w:val="00CB656C"/>
    <w:rsid w:val="00CB6C7F"/>
    <w:rsid w:val="00CB72A0"/>
    <w:rsid w:val="00CB7A0A"/>
    <w:rsid w:val="00CC0EB5"/>
    <w:rsid w:val="00CC0F45"/>
    <w:rsid w:val="00CC119E"/>
    <w:rsid w:val="00CC14E2"/>
    <w:rsid w:val="00CC1E41"/>
    <w:rsid w:val="00CC1ED0"/>
    <w:rsid w:val="00CC23A4"/>
    <w:rsid w:val="00CC24F9"/>
    <w:rsid w:val="00CC3789"/>
    <w:rsid w:val="00CC3B3C"/>
    <w:rsid w:val="00CC4789"/>
    <w:rsid w:val="00CC4B29"/>
    <w:rsid w:val="00CC4D4C"/>
    <w:rsid w:val="00CC4D76"/>
    <w:rsid w:val="00CC502B"/>
    <w:rsid w:val="00CC52E5"/>
    <w:rsid w:val="00CC5365"/>
    <w:rsid w:val="00CC56A6"/>
    <w:rsid w:val="00CC5CC5"/>
    <w:rsid w:val="00CC5FBE"/>
    <w:rsid w:val="00CC60D2"/>
    <w:rsid w:val="00CC64F8"/>
    <w:rsid w:val="00CC6A66"/>
    <w:rsid w:val="00CC6F5A"/>
    <w:rsid w:val="00CC7139"/>
    <w:rsid w:val="00CC7313"/>
    <w:rsid w:val="00CC7489"/>
    <w:rsid w:val="00CC7E6A"/>
    <w:rsid w:val="00CD086E"/>
    <w:rsid w:val="00CD0AEB"/>
    <w:rsid w:val="00CD10E1"/>
    <w:rsid w:val="00CD11A7"/>
    <w:rsid w:val="00CD13AC"/>
    <w:rsid w:val="00CD1489"/>
    <w:rsid w:val="00CD1C11"/>
    <w:rsid w:val="00CD1DA3"/>
    <w:rsid w:val="00CD1F00"/>
    <w:rsid w:val="00CD22C6"/>
    <w:rsid w:val="00CD33BB"/>
    <w:rsid w:val="00CD460E"/>
    <w:rsid w:val="00CD4AE5"/>
    <w:rsid w:val="00CD6019"/>
    <w:rsid w:val="00CD653A"/>
    <w:rsid w:val="00CD68AA"/>
    <w:rsid w:val="00CD708C"/>
    <w:rsid w:val="00CD770A"/>
    <w:rsid w:val="00CD7955"/>
    <w:rsid w:val="00CE07B4"/>
    <w:rsid w:val="00CE1177"/>
    <w:rsid w:val="00CE1437"/>
    <w:rsid w:val="00CE1A72"/>
    <w:rsid w:val="00CE2005"/>
    <w:rsid w:val="00CE21E9"/>
    <w:rsid w:val="00CE2623"/>
    <w:rsid w:val="00CE2CF5"/>
    <w:rsid w:val="00CE3070"/>
    <w:rsid w:val="00CE383B"/>
    <w:rsid w:val="00CE3E87"/>
    <w:rsid w:val="00CE3F0E"/>
    <w:rsid w:val="00CE41A4"/>
    <w:rsid w:val="00CE456A"/>
    <w:rsid w:val="00CE467E"/>
    <w:rsid w:val="00CE4992"/>
    <w:rsid w:val="00CE62B6"/>
    <w:rsid w:val="00CE66F1"/>
    <w:rsid w:val="00CE7047"/>
    <w:rsid w:val="00CE7554"/>
    <w:rsid w:val="00CE792F"/>
    <w:rsid w:val="00CF03E3"/>
    <w:rsid w:val="00CF13DE"/>
    <w:rsid w:val="00CF1F17"/>
    <w:rsid w:val="00CF29CA"/>
    <w:rsid w:val="00CF2DBC"/>
    <w:rsid w:val="00CF37F1"/>
    <w:rsid w:val="00CF497F"/>
    <w:rsid w:val="00CF4DA2"/>
    <w:rsid w:val="00CF541A"/>
    <w:rsid w:val="00CF5457"/>
    <w:rsid w:val="00CF588F"/>
    <w:rsid w:val="00CF6B5F"/>
    <w:rsid w:val="00CF74C8"/>
    <w:rsid w:val="00CF74CC"/>
    <w:rsid w:val="00CF7688"/>
    <w:rsid w:val="00D00730"/>
    <w:rsid w:val="00D00D83"/>
    <w:rsid w:val="00D01087"/>
    <w:rsid w:val="00D0179E"/>
    <w:rsid w:val="00D01883"/>
    <w:rsid w:val="00D030D0"/>
    <w:rsid w:val="00D031AD"/>
    <w:rsid w:val="00D03203"/>
    <w:rsid w:val="00D037B0"/>
    <w:rsid w:val="00D03F06"/>
    <w:rsid w:val="00D0486F"/>
    <w:rsid w:val="00D04B5B"/>
    <w:rsid w:val="00D05384"/>
    <w:rsid w:val="00D05DD6"/>
    <w:rsid w:val="00D05EEB"/>
    <w:rsid w:val="00D0632D"/>
    <w:rsid w:val="00D06638"/>
    <w:rsid w:val="00D105A2"/>
    <w:rsid w:val="00D11223"/>
    <w:rsid w:val="00D11841"/>
    <w:rsid w:val="00D11A56"/>
    <w:rsid w:val="00D11EAD"/>
    <w:rsid w:val="00D122CC"/>
    <w:rsid w:val="00D124C3"/>
    <w:rsid w:val="00D12697"/>
    <w:rsid w:val="00D12884"/>
    <w:rsid w:val="00D12F51"/>
    <w:rsid w:val="00D132FA"/>
    <w:rsid w:val="00D13D5B"/>
    <w:rsid w:val="00D13EB6"/>
    <w:rsid w:val="00D13FD7"/>
    <w:rsid w:val="00D14117"/>
    <w:rsid w:val="00D142A9"/>
    <w:rsid w:val="00D14467"/>
    <w:rsid w:val="00D14CC8"/>
    <w:rsid w:val="00D156DE"/>
    <w:rsid w:val="00D15CEA"/>
    <w:rsid w:val="00D15DF9"/>
    <w:rsid w:val="00D16E42"/>
    <w:rsid w:val="00D16F7D"/>
    <w:rsid w:val="00D20A48"/>
    <w:rsid w:val="00D20E13"/>
    <w:rsid w:val="00D21B6F"/>
    <w:rsid w:val="00D21EC2"/>
    <w:rsid w:val="00D2282C"/>
    <w:rsid w:val="00D22D3D"/>
    <w:rsid w:val="00D2420F"/>
    <w:rsid w:val="00D257CF"/>
    <w:rsid w:val="00D25837"/>
    <w:rsid w:val="00D258F7"/>
    <w:rsid w:val="00D25CB2"/>
    <w:rsid w:val="00D265D7"/>
    <w:rsid w:val="00D2698D"/>
    <w:rsid w:val="00D3018C"/>
    <w:rsid w:val="00D30329"/>
    <w:rsid w:val="00D309EC"/>
    <w:rsid w:val="00D3127C"/>
    <w:rsid w:val="00D317C6"/>
    <w:rsid w:val="00D32001"/>
    <w:rsid w:val="00D320EC"/>
    <w:rsid w:val="00D32415"/>
    <w:rsid w:val="00D326DC"/>
    <w:rsid w:val="00D329A6"/>
    <w:rsid w:val="00D33469"/>
    <w:rsid w:val="00D334BB"/>
    <w:rsid w:val="00D33F78"/>
    <w:rsid w:val="00D3578A"/>
    <w:rsid w:val="00D35DC5"/>
    <w:rsid w:val="00D360FC"/>
    <w:rsid w:val="00D36380"/>
    <w:rsid w:val="00D36DA0"/>
    <w:rsid w:val="00D36EF2"/>
    <w:rsid w:val="00D37386"/>
    <w:rsid w:val="00D37804"/>
    <w:rsid w:val="00D37992"/>
    <w:rsid w:val="00D40312"/>
    <w:rsid w:val="00D4053E"/>
    <w:rsid w:val="00D4077E"/>
    <w:rsid w:val="00D4103F"/>
    <w:rsid w:val="00D411FF"/>
    <w:rsid w:val="00D413C8"/>
    <w:rsid w:val="00D41FD5"/>
    <w:rsid w:val="00D424AC"/>
    <w:rsid w:val="00D44641"/>
    <w:rsid w:val="00D44B17"/>
    <w:rsid w:val="00D44B6C"/>
    <w:rsid w:val="00D45C82"/>
    <w:rsid w:val="00D45F9F"/>
    <w:rsid w:val="00D472C4"/>
    <w:rsid w:val="00D475B7"/>
    <w:rsid w:val="00D477D5"/>
    <w:rsid w:val="00D47A46"/>
    <w:rsid w:val="00D47AE7"/>
    <w:rsid w:val="00D47D2C"/>
    <w:rsid w:val="00D47F63"/>
    <w:rsid w:val="00D5084D"/>
    <w:rsid w:val="00D5113A"/>
    <w:rsid w:val="00D51BD1"/>
    <w:rsid w:val="00D52237"/>
    <w:rsid w:val="00D525DF"/>
    <w:rsid w:val="00D52823"/>
    <w:rsid w:val="00D53EEB"/>
    <w:rsid w:val="00D54508"/>
    <w:rsid w:val="00D54836"/>
    <w:rsid w:val="00D54DA2"/>
    <w:rsid w:val="00D55EB7"/>
    <w:rsid w:val="00D5776E"/>
    <w:rsid w:val="00D600AE"/>
    <w:rsid w:val="00D60529"/>
    <w:rsid w:val="00D6065F"/>
    <w:rsid w:val="00D60ECC"/>
    <w:rsid w:val="00D61182"/>
    <w:rsid w:val="00D61EC5"/>
    <w:rsid w:val="00D621EB"/>
    <w:rsid w:val="00D6246C"/>
    <w:rsid w:val="00D62D59"/>
    <w:rsid w:val="00D636B6"/>
    <w:rsid w:val="00D638EE"/>
    <w:rsid w:val="00D6396F"/>
    <w:rsid w:val="00D63DCA"/>
    <w:rsid w:val="00D6457B"/>
    <w:rsid w:val="00D65134"/>
    <w:rsid w:val="00D65390"/>
    <w:rsid w:val="00D65791"/>
    <w:rsid w:val="00D65900"/>
    <w:rsid w:val="00D65D30"/>
    <w:rsid w:val="00D66004"/>
    <w:rsid w:val="00D66AA0"/>
    <w:rsid w:val="00D66B70"/>
    <w:rsid w:val="00D66FEC"/>
    <w:rsid w:val="00D6783E"/>
    <w:rsid w:val="00D67890"/>
    <w:rsid w:val="00D70D72"/>
    <w:rsid w:val="00D711B5"/>
    <w:rsid w:val="00D719FA"/>
    <w:rsid w:val="00D71ACD"/>
    <w:rsid w:val="00D7212A"/>
    <w:rsid w:val="00D72E6C"/>
    <w:rsid w:val="00D73089"/>
    <w:rsid w:val="00D730FA"/>
    <w:rsid w:val="00D731DD"/>
    <w:rsid w:val="00D73402"/>
    <w:rsid w:val="00D7414B"/>
    <w:rsid w:val="00D74365"/>
    <w:rsid w:val="00D7443E"/>
    <w:rsid w:val="00D74443"/>
    <w:rsid w:val="00D75889"/>
    <w:rsid w:val="00D75F42"/>
    <w:rsid w:val="00D76850"/>
    <w:rsid w:val="00D769F5"/>
    <w:rsid w:val="00D76B19"/>
    <w:rsid w:val="00D76FCA"/>
    <w:rsid w:val="00D77462"/>
    <w:rsid w:val="00D77CC4"/>
    <w:rsid w:val="00D77E36"/>
    <w:rsid w:val="00D77E68"/>
    <w:rsid w:val="00D77FF6"/>
    <w:rsid w:val="00D80065"/>
    <w:rsid w:val="00D80106"/>
    <w:rsid w:val="00D8052F"/>
    <w:rsid w:val="00D80818"/>
    <w:rsid w:val="00D80B14"/>
    <w:rsid w:val="00D80C98"/>
    <w:rsid w:val="00D80CF0"/>
    <w:rsid w:val="00D80ECA"/>
    <w:rsid w:val="00D81874"/>
    <w:rsid w:val="00D81B27"/>
    <w:rsid w:val="00D81DA9"/>
    <w:rsid w:val="00D81E39"/>
    <w:rsid w:val="00D82F34"/>
    <w:rsid w:val="00D8363C"/>
    <w:rsid w:val="00D836EE"/>
    <w:rsid w:val="00D8382A"/>
    <w:rsid w:val="00D83D85"/>
    <w:rsid w:val="00D841B9"/>
    <w:rsid w:val="00D844CB"/>
    <w:rsid w:val="00D85201"/>
    <w:rsid w:val="00D8549B"/>
    <w:rsid w:val="00D8563A"/>
    <w:rsid w:val="00D859D1"/>
    <w:rsid w:val="00D85BB2"/>
    <w:rsid w:val="00D85D20"/>
    <w:rsid w:val="00D862B6"/>
    <w:rsid w:val="00D86BC0"/>
    <w:rsid w:val="00D87082"/>
    <w:rsid w:val="00D87317"/>
    <w:rsid w:val="00D909B0"/>
    <w:rsid w:val="00D90DA5"/>
    <w:rsid w:val="00D911B3"/>
    <w:rsid w:val="00D913B1"/>
    <w:rsid w:val="00D91800"/>
    <w:rsid w:val="00D927BE"/>
    <w:rsid w:val="00D9290C"/>
    <w:rsid w:val="00D92A12"/>
    <w:rsid w:val="00D92F3D"/>
    <w:rsid w:val="00D93892"/>
    <w:rsid w:val="00D93BAF"/>
    <w:rsid w:val="00D93D54"/>
    <w:rsid w:val="00D93E86"/>
    <w:rsid w:val="00D93F07"/>
    <w:rsid w:val="00D9433A"/>
    <w:rsid w:val="00D94374"/>
    <w:rsid w:val="00D9530D"/>
    <w:rsid w:val="00D9558A"/>
    <w:rsid w:val="00D95B85"/>
    <w:rsid w:val="00D962C2"/>
    <w:rsid w:val="00D976AB"/>
    <w:rsid w:val="00D97AC3"/>
    <w:rsid w:val="00DA06BA"/>
    <w:rsid w:val="00DA08C6"/>
    <w:rsid w:val="00DA0BC0"/>
    <w:rsid w:val="00DA1230"/>
    <w:rsid w:val="00DA1E14"/>
    <w:rsid w:val="00DA27E8"/>
    <w:rsid w:val="00DA2993"/>
    <w:rsid w:val="00DA2ACD"/>
    <w:rsid w:val="00DA2B31"/>
    <w:rsid w:val="00DA2CC6"/>
    <w:rsid w:val="00DA44ED"/>
    <w:rsid w:val="00DA459F"/>
    <w:rsid w:val="00DA50C0"/>
    <w:rsid w:val="00DA51E1"/>
    <w:rsid w:val="00DA56AE"/>
    <w:rsid w:val="00DA5EC0"/>
    <w:rsid w:val="00DA6651"/>
    <w:rsid w:val="00DA66FE"/>
    <w:rsid w:val="00DA7277"/>
    <w:rsid w:val="00DA73F6"/>
    <w:rsid w:val="00DA7A18"/>
    <w:rsid w:val="00DA7A36"/>
    <w:rsid w:val="00DA7C37"/>
    <w:rsid w:val="00DA7D3F"/>
    <w:rsid w:val="00DB0650"/>
    <w:rsid w:val="00DB0CA2"/>
    <w:rsid w:val="00DB10D7"/>
    <w:rsid w:val="00DB216C"/>
    <w:rsid w:val="00DB289D"/>
    <w:rsid w:val="00DB2D17"/>
    <w:rsid w:val="00DB2DCC"/>
    <w:rsid w:val="00DB2E69"/>
    <w:rsid w:val="00DB313E"/>
    <w:rsid w:val="00DB38F8"/>
    <w:rsid w:val="00DB4190"/>
    <w:rsid w:val="00DB424D"/>
    <w:rsid w:val="00DB4536"/>
    <w:rsid w:val="00DB4B26"/>
    <w:rsid w:val="00DB4EBE"/>
    <w:rsid w:val="00DB55CA"/>
    <w:rsid w:val="00DB573C"/>
    <w:rsid w:val="00DB5A6D"/>
    <w:rsid w:val="00DB5D88"/>
    <w:rsid w:val="00DB5D94"/>
    <w:rsid w:val="00DB6B0C"/>
    <w:rsid w:val="00DB6C79"/>
    <w:rsid w:val="00DB6CBE"/>
    <w:rsid w:val="00DB73C0"/>
    <w:rsid w:val="00DB7559"/>
    <w:rsid w:val="00DB756A"/>
    <w:rsid w:val="00DB7696"/>
    <w:rsid w:val="00DB7E7E"/>
    <w:rsid w:val="00DC138F"/>
    <w:rsid w:val="00DC28AC"/>
    <w:rsid w:val="00DC2A0D"/>
    <w:rsid w:val="00DC345F"/>
    <w:rsid w:val="00DC37C2"/>
    <w:rsid w:val="00DC3807"/>
    <w:rsid w:val="00DC38C0"/>
    <w:rsid w:val="00DC4051"/>
    <w:rsid w:val="00DC44B7"/>
    <w:rsid w:val="00DC45C8"/>
    <w:rsid w:val="00DC5674"/>
    <w:rsid w:val="00DC5788"/>
    <w:rsid w:val="00DC615D"/>
    <w:rsid w:val="00DC62B2"/>
    <w:rsid w:val="00DC6C27"/>
    <w:rsid w:val="00DC7EBB"/>
    <w:rsid w:val="00DC7F61"/>
    <w:rsid w:val="00DD01C4"/>
    <w:rsid w:val="00DD08C5"/>
    <w:rsid w:val="00DD099B"/>
    <w:rsid w:val="00DD0A6A"/>
    <w:rsid w:val="00DD0EB9"/>
    <w:rsid w:val="00DD0EBB"/>
    <w:rsid w:val="00DD17BC"/>
    <w:rsid w:val="00DD1F2F"/>
    <w:rsid w:val="00DD2721"/>
    <w:rsid w:val="00DD2ABB"/>
    <w:rsid w:val="00DD2FAE"/>
    <w:rsid w:val="00DD3475"/>
    <w:rsid w:val="00DD3640"/>
    <w:rsid w:val="00DD3946"/>
    <w:rsid w:val="00DD3A8D"/>
    <w:rsid w:val="00DD42F7"/>
    <w:rsid w:val="00DD440F"/>
    <w:rsid w:val="00DD48BF"/>
    <w:rsid w:val="00DD505B"/>
    <w:rsid w:val="00DD51D1"/>
    <w:rsid w:val="00DD5AF4"/>
    <w:rsid w:val="00DD63BE"/>
    <w:rsid w:val="00DD6CA8"/>
    <w:rsid w:val="00DD6E95"/>
    <w:rsid w:val="00DD73C9"/>
    <w:rsid w:val="00DE0208"/>
    <w:rsid w:val="00DE093B"/>
    <w:rsid w:val="00DE096C"/>
    <w:rsid w:val="00DE1345"/>
    <w:rsid w:val="00DE1B53"/>
    <w:rsid w:val="00DE1F27"/>
    <w:rsid w:val="00DE26C8"/>
    <w:rsid w:val="00DE2802"/>
    <w:rsid w:val="00DE2A57"/>
    <w:rsid w:val="00DE3814"/>
    <w:rsid w:val="00DE3D7F"/>
    <w:rsid w:val="00DE40F2"/>
    <w:rsid w:val="00DE4139"/>
    <w:rsid w:val="00DE4856"/>
    <w:rsid w:val="00DE4B0E"/>
    <w:rsid w:val="00DE5441"/>
    <w:rsid w:val="00DE645A"/>
    <w:rsid w:val="00DE6CCC"/>
    <w:rsid w:val="00DE705E"/>
    <w:rsid w:val="00DE7385"/>
    <w:rsid w:val="00DE7401"/>
    <w:rsid w:val="00DE77A1"/>
    <w:rsid w:val="00DE7F49"/>
    <w:rsid w:val="00DF192D"/>
    <w:rsid w:val="00DF1E41"/>
    <w:rsid w:val="00DF26AD"/>
    <w:rsid w:val="00DF27AE"/>
    <w:rsid w:val="00DF3006"/>
    <w:rsid w:val="00DF305B"/>
    <w:rsid w:val="00DF3444"/>
    <w:rsid w:val="00DF376B"/>
    <w:rsid w:val="00DF42CC"/>
    <w:rsid w:val="00DF4748"/>
    <w:rsid w:val="00DF4AFA"/>
    <w:rsid w:val="00DF570E"/>
    <w:rsid w:val="00DF57D7"/>
    <w:rsid w:val="00DF5A64"/>
    <w:rsid w:val="00DF5C3E"/>
    <w:rsid w:val="00DF6039"/>
    <w:rsid w:val="00DF689D"/>
    <w:rsid w:val="00DF7473"/>
    <w:rsid w:val="00DF7C77"/>
    <w:rsid w:val="00DF7E5A"/>
    <w:rsid w:val="00DF7FE9"/>
    <w:rsid w:val="00E007EA"/>
    <w:rsid w:val="00E00A6C"/>
    <w:rsid w:val="00E00D0D"/>
    <w:rsid w:val="00E00E51"/>
    <w:rsid w:val="00E00EEF"/>
    <w:rsid w:val="00E00F4A"/>
    <w:rsid w:val="00E016E2"/>
    <w:rsid w:val="00E01DA6"/>
    <w:rsid w:val="00E01F6C"/>
    <w:rsid w:val="00E02431"/>
    <w:rsid w:val="00E0370D"/>
    <w:rsid w:val="00E03C37"/>
    <w:rsid w:val="00E03CDF"/>
    <w:rsid w:val="00E04605"/>
    <w:rsid w:val="00E05308"/>
    <w:rsid w:val="00E0625C"/>
    <w:rsid w:val="00E06514"/>
    <w:rsid w:val="00E06B46"/>
    <w:rsid w:val="00E079D2"/>
    <w:rsid w:val="00E10DEB"/>
    <w:rsid w:val="00E11355"/>
    <w:rsid w:val="00E11545"/>
    <w:rsid w:val="00E11741"/>
    <w:rsid w:val="00E11A8B"/>
    <w:rsid w:val="00E11F85"/>
    <w:rsid w:val="00E12274"/>
    <w:rsid w:val="00E1264F"/>
    <w:rsid w:val="00E12B1E"/>
    <w:rsid w:val="00E12C0C"/>
    <w:rsid w:val="00E1361A"/>
    <w:rsid w:val="00E14858"/>
    <w:rsid w:val="00E14A42"/>
    <w:rsid w:val="00E14F54"/>
    <w:rsid w:val="00E15352"/>
    <w:rsid w:val="00E153C6"/>
    <w:rsid w:val="00E15572"/>
    <w:rsid w:val="00E1589F"/>
    <w:rsid w:val="00E158B9"/>
    <w:rsid w:val="00E15F1E"/>
    <w:rsid w:val="00E162D9"/>
    <w:rsid w:val="00E164A4"/>
    <w:rsid w:val="00E16AAC"/>
    <w:rsid w:val="00E1724B"/>
    <w:rsid w:val="00E20254"/>
    <w:rsid w:val="00E2164C"/>
    <w:rsid w:val="00E21C82"/>
    <w:rsid w:val="00E21EFA"/>
    <w:rsid w:val="00E224B3"/>
    <w:rsid w:val="00E22824"/>
    <w:rsid w:val="00E22CFA"/>
    <w:rsid w:val="00E233F9"/>
    <w:rsid w:val="00E23D2F"/>
    <w:rsid w:val="00E24061"/>
    <w:rsid w:val="00E2465A"/>
    <w:rsid w:val="00E24A28"/>
    <w:rsid w:val="00E24B7E"/>
    <w:rsid w:val="00E24DAD"/>
    <w:rsid w:val="00E25324"/>
    <w:rsid w:val="00E2545D"/>
    <w:rsid w:val="00E2597C"/>
    <w:rsid w:val="00E26966"/>
    <w:rsid w:val="00E26B00"/>
    <w:rsid w:val="00E26BA8"/>
    <w:rsid w:val="00E27254"/>
    <w:rsid w:val="00E27913"/>
    <w:rsid w:val="00E279E8"/>
    <w:rsid w:val="00E27F09"/>
    <w:rsid w:val="00E3000A"/>
    <w:rsid w:val="00E30D17"/>
    <w:rsid w:val="00E310AD"/>
    <w:rsid w:val="00E31F00"/>
    <w:rsid w:val="00E3314B"/>
    <w:rsid w:val="00E33AB0"/>
    <w:rsid w:val="00E33BEA"/>
    <w:rsid w:val="00E34A81"/>
    <w:rsid w:val="00E3556A"/>
    <w:rsid w:val="00E3620D"/>
    <w:rsid w:val="00E36729"/>
    <w:rsid w:val="00E36D3C"/>
    <w:rsid w:val="00E371F5"/>
    <w:rsid w:val="00E37488"/>
    <w:rsid w:val="00E37936"/>
    <w:rsid w:val="00E37CD6"/>
    <w:rsid w:val="00E37DAE"/>
    <w:rsid w:val="00E42053"/>
    <w:rsid w:val="00E4302C"/>
    <w:rsid w:val="00E43A63"/>
    <w:rsid w:val="00E43D9C"/>
    <w:rsid w:val="00E44380"/>
    <w:rsid w:val="00E44978"/>
    <w:rsid w:val="00E44EBB"/>
    <w:rsid w:val="00E4556F"/>
    <w:rsid w:val="00E4561E"/>
    <w:rsid w:val="00E45A84"/>
    <w:rsid w:val="00E45B2A"/>
    <w:rsid w:val="00E46033"/>
    <w:rsid w:val="00E461B4"/>
    <w:rsid w:val="00E462C0"/>
    <w:rsid w:val="00E471D8"/>
    <w:rsid w:val="00E4793B"/>
    <w:rsid w:val="00E47B32"/>
    <w:rsid w:val="00E503A9"/>
    <w:rsid w:val="00E504CF"/>
    <w:rsid w:val="00E509BB"/>
    <w:rsid w:val="00E518A6"/>
    <w:rsid w:val="00E52279"/>
    <w:rsid w:val="00E52329"/>
    <w:rsid w:val="00E52D19"/>
    <w:rsid w:val="00E52DA5"/>
    <w:rsid w:val="00E53482"/>
    <w:rsid w:val="00E534BF"/>
    <w:rsid w:val="00E5356C"/>
    <w:rsid w:val="00E53CB4"/>
    <w:rsid w:val="00E54E96"/>
    <w:rsid w:val="00E54EA0"/>
    <w:rsid w:val="00E55244"/>
    <w:rsid w:val="00E55938"/>
    <w:rsid w:val="00E5791A"/>
    <w:rsid w:val="00E579CF"/>
    <w:rsid w:val="00E57E50"/>
    <w:rsid w:val="00E602FD"/>
    <w:rsid w:val="00E60735"/>
    <w:rsid w:val="00E60756"/>
    <w:rsid w:val="00E60AA0"/>
    <w:rsid w:val="00E60FE8"/>
    <w:rsid w:val="00E612C9"/>
    <w:rsid w:val="00E623E1"/>
    <w:rsid w:val="00E62579"/>
    <w:rsid w:val="00E6283A"/>
    <w:rsid w:val="00E6295F"/>
    <w:rsid w:val="00E62D9D"/>
    <w:rsid w:val="00E6360A"/>
    <w:rsid w:val="00E64412"/>
    <w:rsid w:val="00E64636"/>
    <w:rsid w:val="00E64B50"/>
    <w:rsid w:val="00E64C60"/>
    <w:rsid w:val="00E64D61"/>
    <w:rsid w:val="00E64E5D"/>
    <w:rsid w:val="00E654F1"/>
    <w:rsid w:val="00E65812"/>
    <w:rsid w:val="00E65F4A"/>
    <w:rsid w:val="00E660DE"/>
    <w:rsid w:val="00E668B9"/>
    <w:rsid w:val="00E66AD6"/>
    <w:rsid w:val="00E672F6"/>
    <w:rsid w:val="00E674B9"/>
    <w:rsid w:val="00E67AC6"/>
    <w:rsid w:val="00E67EBE"/>
    <w:rsid w:val="00E70CA9"/>
    <w:rsid w:val="00E70DA6"/>
    <w:rsid w:val="00E717EE"/>
    <w:rsid w:val="00E71945"/>
    <w:rsid w:val="00E71AD5"/>
    <w:rsid w:val="00E71F66"/>
    <w:rsid w:val="00E71F73"/>
    <w:rsid w:val="00E72561"/>
    <w:rsid w:val="00E72BEA"/>
    <w:rsid w:val="00E73380"/>
    <w:rsid w:val="00E73B5D"/>
    <w:rsid w:val="00E7515B"/>
    <w:rsid w:val="00E7559E"/>
    <w:rsid w:val="00E757B8"/>
    <w:rsid w:val="00E757F9"/>
    <w:rsid w:val="00E77824"/>
    <w:rsid w:val="00E808CD"/>
    <w:rsid w:val="00E80A0C"/>
    <w:rsid w:val="00E80F49"/>
    <w:rsid w:val="00E810D1"/>
    <w:rsid w:val="00E811CF"/>
    <w:rsid w:val="00E824A9"/>
    <w:rsid w:val="00E827D2"/>
    <w:rsid w:val="00E839D0"/>
    <w:rsid w:val="00E83A29"/>
    <w:rsid w:val="00E83B66"/>
    <w:rsid w:val="00E84642"/>
    <w:rsid w:val="00E85E43"/>
    <w:rsid w:val="00E90520"/>
    <w:rsid w:val="00E90549"/>
    <w:rsid w:val="00E90C7B"/>
    <w:rsid w:val="00E92170"/>
    <w:rsid w:val="00E9262F"/>
    <w:rsid w:val="00E92983"/>
    <w:rsid w:val="00E930AA"/>
    <w:rsid w:val="00E9353E"/>
    <w:rsid w:val="00E93975"/>
    <w:rsid w:val="00E93AF6"/>
    <w:rsid w:val="00E94253"/>
    <w:rsid w:val="00E947E7"/>
    <w:rsid w:val="00E94911"/>
    <w:rsid w:val="00E952B5"/>
    <w:rsid w:val="00E96E54"/>
    <w:rsid w:val="00E972B6"/>
    <w:rsid w:val="00E97520"/>
    <w:rsid w:val="00E9754E"/>
    <w:rsid w:val="00E97DD8"/>
    <w:rsid w:val="00E97F38"/>
    <w:rsid w:val="00EA1139"/>
    <w:rsid w:val="00EA1469"/>
    <w:rsid w:val="00EA1DD6"/>
    <w:rsid w:val="00EA388E"/>
    <w:rsid w:val="00EA4EA9"/>
    <w:rsid w:val="00EA5063"/>
    <w:rsid w:val="00EA5171"/>
    <w:rsid w:val="00EA5C0A"/>
    <w:rsid w:val="00EA5D44"/>
    <w:rsid w:val="00EA5E0A"/>
    <w:rsid w:val="00EA6317"/>
    <w:rsid w:val="00EA6411"/>
    <w:rsid w:val="00EA6429"/>
    <w:rsid w:val="00EA6988"/>
    <w:rsid w:val="00EA6ABC"/>
    <w:rsid w:val="00EA7A84"/>
    <w:rsid w:val="00EA7DB9"/>
    <w:rsid w:val="00EB023D"/>
    <w:rsid w:val="00EB0333"/>
    <w:rsid w:val="00EB09A1"/>
    <w:rsid w:val="00EB153C"/>
    <w:rsid w:val="00EB2184"/>
    <w:rsid w:val="00EB27BA"/>
    <w:rsid w:val="00EB3201"/>
    <w:rsid w:val="00EB34C8"/>
    <w:rsid w:val="00EB3C75"/>
    <w:rsid w:val="00EB4190"/>
    <w:rsid w:val="00EB420F"/>
    <w:rsid w:val="00EB5449"/>
    <w:rsid w:val="00EB61EB"/>
    <w:rsid w:val="00EB6203"/>
    <w:rsid w:val="00EB6386"/>
    <w:rsid w:val="00EB6D2D"/>
    <w:rsid w:val="00EB6DF2"/>
    <w:rsid w:val="00EB6F60"/>
    <w:rsid w:val="00EB72EC"/>
    <w:rsid w:val="00EB7846"/>
    <w:rsid w:val="00EB7990"/>
    <w:rsid w:val="00EB7B41"/>
    <w:rsid w:val="00EC09F3"/>
    <w:rsid w:val="00EC1AAF"/>
    <w:rsid w:val="00EC2842"/>
    <w:rsid w:val="00EC297F"/>
    <w:rsid w:val="00EC2FEC"/>
    <w:rsid w:val="00EC32D1"/>
    <w:rsid w:val="00EC3A75"/>
    <w:rsid w:val="00EC47BB"/>
    <w:rsid w:val="00EC486F"/>
    <w:rsid w:val="00EC530B"/>
    <w:rsid w:val="00EC5330"/>
    <w:rsid w:val="00EC5682"/>
    <w:rsid w:val="00EC5FFF"/>
    <w:rsid w:val="00EC659F"/>
    <w:rsid w:val="00EC699D"/>
    <w:rsid w:val="00EC6EED"/>
    <w:rsid w:val="00EC7750"/>
    <w:rsid w:val="00EC78C2"/>
    <w:rsid w:val="00EC799D"/>
    <w:rsid w:val="00EC7A24"/>
    <w:rsid w:val="00EC7DC4"/>
    <w:rsid w:val="00ED07E8"/>
    <w:rsid w:val="00ED185C"/>
    <w:rsid w:val="00ED1A46"/>
    <w:rsid w:val="00ED1C1D"/>
    <w:rsid w:val="00ED20C0"/>
    <w:rsid w:val="00ED2B8E"/>
    <w:rsid w:val="00ED501D"/>
    <w:rsid w:val="00ED524E"/>
    <w:rsid w:val="00ED60AE"/>
    <w:rsid w:val="00ED6F07"/>
    <w:rsid w:val="00ED73CA"/>
    <w:rsid w:val="00ED7967"/>
    <w:rsid w:val="00EE0641"/>
    <w:rsid w:val="00EE0772"/>
    <w:rsid w:val="00EE0FEB"/>
    <w:rsid w:val="00EE1237"/>
    <w:rsid w:val="00EE134A"/>
    <w:rsid w:val="00EE1DDE"/>
    <w:rsid w:val="00EE2F90"/>
    <w:rsid w:val="00EE34CD"/>
    <w:rsid w:val="00EE37D4"/>
    <w:rsid w:val="00EE3A45"/>
    <w:rsid w:val="00EE3AA5"/>
    <w:rsid w:val="00EE416F"/>
    <w:rsid w:val="00EE4544"/>
    <w:rsid w:val="00EE465F"/>
    <w:rsid w:val="00EE5192"/>
    <w:rsid w:val="00EE58CE"/>
    <w:rsid w:val="00EE5BE8"/>
    <w:rsid w:val="00EE6670"/>
    <w:rsid w:val="00EE6A5F"/>
    <w:rsid w:val="00EE7713"/>
    <w:rsid w:val="00EF1812"/>
    <w:rsid w:val="00EF220A"/>
    <w:rsid w:val="00EF3836"/>
    <w:rsid w:val="00EF3D2E"/>
    <w:rsid w:val="00EF4150"/>
    <w:rsid w:val="00EF4639"/>
    <w:rsid w:val="00EF5138"/>
    <w:rsid w:val="00EF598D"/>
    <w:rsid w:val="00EF5C63"/>
    <w:rsid w:val="00EF5EAB"/>
    <w:rsid w:val="00EF69F5"/>
    <w:rsid w:val="00EF6B59"/>
    <w:rsid w:val="00EF6FAE"/>
    <w:rsid w:val="00EF72C0"/>
    <w:rsid w:val="00EF79EE"/>
    <w:rsid w:val="00EF7AFA"/>
    <w:rsid w:val="00EF7AFB"/>
    <w:rsid w:val="00EF7DEF"/>
    <w:rsid w:val="00F00071"/>
    <w:rsid w:val="00F00146"/>
    <w:rsid w:val="00F00228"/>
    <w:rsid w:val="00F00C21"/>
    <w:rsid w:val="00F00E33"/>
    <w:rsid w:val="00F01161"/>
    <w:rsid w:val="00F0275B"/>
    <w:rsid w:val="00F029F4"/>
    <w:rsid w:val="00F02E07"/>
    <w:rsid w:val="00F033F0"/>
    <w:rsid w:val="00F0345C"/>
    <w:rsid w:val="00F04633"/>
    <w:rsid w:val="00F048C1"/>
    <w:rsid w:val="00F04C3B"/>
    <w:rsid w:val="00F05453"/>
    <w:rsid w:val="00F071A5"/>
    <w:rsid w:val="00F07286"/>
    <w:rsid w:val="00F073A4"/>
    <w:rsid w:val="00F07678"/>
    <w:rsid w:val="00F07705"/>
    <w:rsid w:val="00F07751"/>
    <w:rsid w:val="00F1026A"/>
    <w:rsid w:val="00F107EC"/>
    <w:rsid w:val="00F10941"/>
    <w:rsid w:val="00F112BE"/>
    <w:rsid w:val="00F11376"/>
    <w:rsid w:val="00F114D0"/>
    <w:rsid w:val="00F11566"/>
    <w:rsid w:val="00F119D3"/>
    <w:rsid w:val="00F11C16"/>
    <w:rsid w:val="00F11CFB"/>
    <w:rsid w:val="00F11FFD"/>
    <w:rsid w:val="00F12384"/>
    <w:rsid w:val="00F124A6"/>
    <w:rsid w:val="00F124FE"/>
    <w:rsid w:val="00F12823"/>
    <w:rsid w:val="00F129D1"/>
    <w:rsid w:val="00F13017"/>
    <w:rsid w:val="00F1349A"/>
    <w:rsid w:val="00F13A07"/>
    <w:rsid w:val="00F142D7"/>
    <w:rsid w:val="00F148A3"/>
    <w:rsid w:val="00F149C5"/>
    <w:rsid w:val="00F14B37"/>
    <w:rsid w:val="00F14E69"/>
    <w:rsid w:val="00F14EDD"/>
    <w:rsid w:val="00F1542F"/>
    <w:rsid w:val="00F1629C"/>
    <w:rsid w:val="00F16784"/>
    <w:rsid w:val="00F16C7C"/>
    <w:rsid w:val="00F170D6"/>
    <w:rsid w:val="00F17D89"/>
    <w:rsid w:val="00F2046E"/>
    <w:rsid w:val="00F20F15"/>
    <w:rsid w:val="00F2127E"/>
    <w:rsid w:val="00F220B8"/>
    <w:rsid w:val="00F2255B"/>
    <w:rsid w:val="00F2289C"/>
    <w:rsid w:val="00F22A18"/>
    <w:rsid w:val="00F22A74"/>
    <w:rsid w:val="00F23B37"/>
    <w:rsid w:val="00F240A7"/>
    <w:rsid w:val="00F24100"/>
    <w:rsid w:val="00F24862"/>
    <w:rsid w:val="00F24970"/>
    <w:rsid w:val="00F249DA"/>
    <w:rsid w:val="00F24AFD"/>
    <w:rsid w:val="00F24E37"/>
    <w:rsid w:val="00F25425"/>
    <w:rsid w:val="00F2620D"/>
    <w:rsid w:val="00F265D2"/>
    <w:rsid w:val="00F278DE"/>
    <w:rsid w:val="00F27BCC"/>
    <w:rsid w:val="00F27DC1"/>
    <w:rsid w:val="00F3051D"/>
    <w:rsid w:val="00F30D67"/>
    <w:rsid w:val="00F30E6B"/>
    <w:rsid w:val="00F3128F"/>
    <w:rsid w:val="00F3164F"/>
    <w:rsid w:val="00F31993"/>
    <w:rsid w:val="00F31FE8"/>
    <w:rsid w:val="00F32485"/>
    <w:rsid w:val="00F33755"/>
    <w:rsid w:val="00F3398F"/>
    <w:rsid w:val="00F3402D"/>
    <w:rsid w:val="00F346B0"/>
    <w:rsid w:val="00F3478A"/>
    <w:rsid w:val="00F347BA"/>
    <w:rsid w:val="00F353A3"/>
    <w:rsid w:val="00F357D2"/>
    <w:rsid w:val="00F35EC2"/>
    <w:rsid w:val="00F3650D"/>
    <w:rsid w:val="00F3660D"/>
    <w:rsid w:val="00F368AB"/>
    <w:rsid w:val="00F37A0E"/>
    <w:rsid w:val="00F37A80"/>
    <w:rsid w:val="00F37C29"/>
    <w:rsid w:val="00F37CE5"/>
    <w:rsid w:val="00F40B36"/>
    <w:rsid w:val="00F41F54"/>
    <w:rsid w:val="00F424B6"/>
    <w:rsid w:val="00F43005"/>
    <w:rsid w:val="00F43BBC"/>
    <w:rsid w:val="00F43C10"/>
    <w:rsid w:val="00F441AE"/>
    <w:rsid w:val="00F45493"/>
    <w:rsid w:val="00F45CF5"/>
    <w:rsid w:val="00F470CF"/>
    <w:rsid w:val="00F47579"/>
    <w:rsid w:val="00F50CDE"/>
    <w:rsid w:val="00F51115"/>
    <w:rsid w:val="00F515EE"/>
    <w:rsid w:val="00F51EDB"/>
    <w:rsid w:val="00F52A51"/>
    <w:rsid w:val="00F52DBA"/>
    <w:rsid w:val="00F53504"/>
    <w:rsid w:val="00F53A12"/>
    <w:rsid w:val="00F542BE"/>
    <w:rsid w:val="00F549E3"/>
    <w:rsid w:val="00F54DF3"/>
    <w:rsid w:val="00F55F46"/>
    <w:rsid w:val="00F56192"/>
    <w:rsid w:val="00F5649C"/>
    <w:rsid w:val="00F5671A"/>
    <w:rsid w:val="00F56D5C"/>
    <w:rsid w:val="00F57F9B"/>
    <w:rsid w:val="00F57FBB"/>
    <w:rsid w:val="00F610E0"/>
    <w:rsid w:val="00F610FC"/>
    <w:rsid w:val="00F61209"/>
    <w:rsid w:val="00F617A2"/>
    <w:rsid w:val="00F617B9"/>
    <w:rsid w:val="00F6200B"/>
    <w:rsid w:val="00F62DE4"/>
    <w:rsid w:val="00F6309F"/>
    <w:rsid w:val="00F6327C"/>
    <w:rsid w:val="00F63E51"/>
    <w:rsid w:val="00F6504B"/>
    <w:rsid w:val="00F65BF0"/>
    <w:rsid w:val="00F65C6A"/>
    <w:rsid w:val="00F66495"/>
    <w:rsid w:val="00F66549"/>
    <w:rsid w:val="00F67451"/>
    <w:rsid w:val="00F67C3D"/>
    <w:rsid w:val="00F67F3E"/>
    <w:rsid w:val="00F67F82"/>
    <w:rsid w:val="00F7007B"/>
    <w:rsid w:val="00F707FC"/>
    <w:rsid w:val="00F7298E"/>
    <w:rsid w:val="00F72B2B"/>
    <w:rsid w:val="00F73831"/>
    <w:rsid w:val="00F738B9"/>
    <w:rsid w:val="00F75688"/>
    <w:rsid w:val="00F759DA"/>
    <w:rsid w:val="00F7633A"/>
    <w:rsid w:val="00F765DF"/>
    <w:rsid w:val="00F76CEA"/>
    <w:rsid w:val="00F76D83"/>
    <w:rsid w:val="00F7757C"/>
    <w:rsid w:val="00F778FB"/>
    <w:rsid w:val="00F77EFD"/>
    <w:rsid w:val="00F800B2"/>
    <w:rsid w:val="00F80103"/>
    <w:rsid w:val="00F80333"/>
    <w:rsid w:val="00F80D87"/>
    <w:rsid w:val="00F81133"/>
    <w:rsid w:val="00F811C2"/>
    <w:rsid w:val="00F823D7"/>
    <w:rsid w:val="00F824AA"/>
    <w:rsid w:val="00F82C27"/>
    <w:rsid w:val="00F82D80"/>
    <w:rsid w:val="00F84A91"/>
    <w:rsid w:val="00F84C7F"/>
    <w:rsid w:val="00F85905"/>
    <w:rsid w:val="00F85CDC"/>
    <w:rsid w:val="00F87814"/>
    <w:rsid w:val="00F87998"/>
    <w:rsid w:val="00F9173A"/>
    <w:rsid w:val="00F93528"/>
    <w:rsid w:val="00F93777"/>
    <w:rsid w:val="00F93E0A"/>
    <w:rsid w:val="00F93EE9"/>
    <w:rsid w:val="00F941D0"/>
    <w:rsid w:val="00F94A75"/>
    <w:rsid w:val="00F951D1"/>
    <w:rsid w:val="00F95964"/>
    <w:rsid w:val="00F967D6"/>
    <w:rsid w:val="00F96D66"/>
    <w:rsid w:val="00F96F9E"/>
    <w:rsid w:val="00F97565"/>
    <w:rsid w:val="00F97F3A"/>
    <w:rsid w:val="00FA01E8"/>
    <w:rsid w:val="00FA0360"/>
    <w:rsid w:val="00FA089D"/>
    <w:rsid w:val="00FA0AC3"/>
    <w:rsid w:val="00FA128D"/>
    <w:rsid w:val="00FA17F8"/>
    <w:rsid w:val="00FA1BB8"/>
    <w:rsid w:val="00FA1F9E"/>
    <w:rsid w:val="00FA2B14"/>
    <w:rsid w:val="00FA3508"/>
    <w:rsid w:val="00FA351D"/>
    <w:rsid w:val="00FA40CD"/>
    <w:rsid w:val="00FA4380"/>
    <w:rsid w:val="00FA4A63"/>
    <w:rsid w:val="00FA51C2"/>
    <w:rsid w:val="00FA5523"/>
    <w:rsid w:val="00FA59B3"/>
    <w:rsid w:val="00FA62E2"/>
    <w:rsid w:val="00FA6302"/>
    <w:rsid w:val="00FA638E"/>
    <w:rsid w:val="00FA6646"/>
    <w:rsid w:val="00FA6DE7"/>
    <w:rsid w:val="00FA7284"/>
    <w:rsid w:val="00FA763D"/>
    <w:rsid w:val="00FB014B"/>
    <w:rsid w:val="00FB06B2"/>
    <w:rsid w:val="00FB1138"/>
    <w:rsid w:val="00FB14C8"/>
    <w:rsid w:val="00FB160E"/>
    <w:rsid w:val="00FB271A"/>
    <w:rsid w:val="00FB29DC"/>
    <w:rsid w:val="00FB2C3C"/>
    <w:rsid w:val="00FB3001"/>
    <w:rsid w:val="00FB48A4"/>
    <w:rsid w:val="00FB4F2C"/>
    <w:rsid w:val="00FB5246"/>
    <w:rsid w:val="00FB55B7"/>
    <w:rsid w:val="00FB5A00"/>
    <w:rsid w:val="00FB5B56"/>
    <w:rsid w:val="00FB60BE"/>
    <w:rsid w:val="00FB6255"/>
    <w:rsid w:val="00FB63B5"/>
    <w:rsid w:val="00FB6AAF"/>
    <w:rsid w:val="00FB77C6"/>
    <w:rsid w:val="00FB7C2C"/>
    <w:rsid w:val="00FC1032"/>
    <w:rsid w:val="00FC140C"/>
    <w:rsid w:val="00FC1595"/>
    <w:rsid w:val="00FC160F"/>
    <w:rsid w:val="00FC1DA3"/>
    <w:rsid w:val="00FC1F41"/>
    <w:rsid w:val="00FC3AB8"/>
    <w:rsid w:val="00FC3B66"/>
    <w:rsid w:val="00FC4049"/>
    <w:rsid w:val="00FC4723"/>
    <w:rsid w:val="00FC51CB"/>
    <w:rsid w:val="00FC5EF3"/>
    <w:rsid w:val="00FC5FAE"/>
    <w:rsid w:val="00FC608B"/>
    <w:rsid w:val="00FC6515"/>
    <w:rsid w:val="00FC6758"/>
    <w:rsid w:val="00FC6858"/>
    <w:rsid w:val="00FC69CF"/>
    <w:rsid w:val="00FC6CA9"/>
    <w:rsid w:val="00FC6F9A"/>
    <w:rsid w:val="00FC71B6"/>
    <w:rsid w:val="00FD04FD"/>
    <w:rsid w:val="00FD07CE"/>
    <w:rsid w:val="00FD0D7F"/>
    <w:rsid w:val="00FD0E3E"/>
    <w:rsid w:val="00FD1402"/>
    <w:rsid w:val="00FD1C04"/>
    <w:rsid w:val="00FD1CAE"/>
    <w:rsid w:val="00FD1D67"/>
    <w:rsid w:val="00FD1F92"/>
    <w:rsid w:val="00FD2719"/>
    <w:rsid w:val="00FD4F8B"/>
    <w:rsid w:val="00FD4F9F"/>
    <w:rsid w:val="00FD51A4"/>
    <w:rsid w:val="00FD5A2F"/>
    <w:rsid w:val="00FD5C9A"/>
    <w:rsid w:val="00FD6527"/>
    <w:rsid w:val="00FD6815"/>
    <w:rsid w:val="00FD6C47"/>
    <w:rsid w:val="00FD77E5"/>
    <w:rsid w:val="00FD7F51"/>
    <w:rsid w:val="00FD7FC3"/>
    <w:rsid w:val="00FE0011"/>
    <w:rsid w:val="00FE03D4"/>
    <w:rsid w:val="00FE04B6"/>
    <w:rsid w:val="00FE04DA"/>
    <w:rsid w:val="00FE09B7"/>
    <w:rsid w:val="00FE0D9A"/>
    <w:rsid w:val="00FE1109"/>
    <w:rsid w:val="00FE1B48"/>
    <w:rsid w:val="00FE310F"/>
    <w:rsid w:val="00FE3230"/>
    <w:rsid w:val="00FE3C74"/>
    <w:rsid w:val="00FE3C96"/>
    <w:rsid w:val="00FE3E16"/>
    <w:rsid w:val="00FE48D8"/>
    <w:rsid w:val="00FE5248"/>
    <w:rsid w:val="00FE5B95"/>
    <w:rsid w:val="00FE5EB2"/>
    <w:rsid w:val="00FE617F"/>
    <w:rsid w:val="00FE66A0"/>
    <w:rsid w:val="00FE6D0A"/>
    <w:rsid w:val="00FE6E98"/>
    <w:rsid w:val="00FE7084"/>
    <w:rsid w:val="00FE7222"/>
    <w:rsid w:val="00FE7267"/>
    <w:rsid w:val="00FF02DA"/>
    <w:rsid w:val="00FF0A8F"/>
    <w:rsid w:val="00FF0D2D"/>
    <w:rsid w:val="00FF16E3"/>
    <w:rsid w:val="00FF17F9"/>
    <w:rsid w:val="00FF1922"/>
    <w:rsid w:val="00FF25C8"/>
    <w:rsid w:val="00FF306A"/>
    <w:rsid w:val="00FF30C2"/>
    <w:rsid w:val="00FF3299"/>
    <w:rsid w:val="00FF3467"/>
    <w:rsid w:val="00FF379A"/>
    <w:rsid w:val="00FF3944"/>
    <w:rsid w:val="00FF39D9"/>
    <w:rsid w:val="00FF4BDF"/>
    <w:rsid w:val="00FF4D97"/>
    <w:rsid w:val="00FF5221"/>
    <w:rsid w:val="00FF536B"/>
    <w:rsid w:val="00FF5BF8"/>
    <w:rsid w:val="00FF61DF"/>
    <w:rsid w:val="00FF6791"/>
    <w:rsid w:val="00FF7041"/>
    <w:rsid w:val="00FF7188"/>
    <w:rsid w:val="0E414797"/>
    <w:rsid w:val="20AF51D4"/>
    <w:rsid w:val="31C741A5"/>
    <w:rsid w:val="46C9D7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B1912676-6E2F-4D96-8C05-98981648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00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A930BB"/>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
    <w:link w:val="10"/>
    <w:rPr>
      <w:rFonts w:ascii="Arial" w:eastAsia="MS Gothic" w:hAnsi="Arial"/>
      <w:b/>
      <w:kern w:val="28"/>
      <w:sz w:val="32"/>
      <w:lang w:val="en-GB" w:eastAsia="x-none"/>
    </w:rPr>
  </w:style>
  <w:style w:type="character" w:customStyle="1" w:styleId="21">
    <w:name w:val="标题 2 字符"/>
    <w:aliases w:val="DO NOT USE_h2 字符,h2 字符,h21 字符,H2 字符,Head2A 字符,2 字符,UNDERRUBRIK 1-2 字符"/>
    <w:link w:val="20"/>
    <w:rsid w:val="00A930BB"/>
    <w:rPr>
      <w:rFonts w:ascii="Arial" w:eastAsia="MS Gothic" w:hAnsi="Arial"/>
      <w:b/>
      <w:sz w:val="28"/>
      <w:lang w:val="x-none"/>
    </w:rPr>
  </w:style>
  <w:style w:type="character" w:customStyle="1" w:styleId="50">
    <w:name w:val="标题 5 字符"/>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MS Mincho" w:hAnsi="Arial"/>
      <w:b/>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题注 字符"/>
    <w:link w:val="a6"/>
    <w:qFormat/>
    <w:rPr>
      <w:rFonts w:ascii="Times New Roman" w:eastAsia="MS Gothic" w:hAnsi="Times New Roman"/>
      <w:b/>
      <w:sz w:val="24"/>
      <w:lang w:val="en-GB"/>
    </w:rPr>
  </w:style>
  <w:style w:type="paragraph" w:customStyle="1" w:styleId="Reference">
    <w:name w:val="Reference"/>
    <w:basedOn w:val="a0"/>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批注文字 字符"/>
    <w:link w:val="aa"/>
    <w:semiHidden/>
    <w:rPr>
      <w:rFonts w:ascii="Times New Roman" w:eastAsia="MS Gothic"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页脚 字符"/>
    <w:link w:val="ae"/>
    <w:uiPriority w:val="99"/>
    <w:rPr>
      <w:rFonts w:ascii="Times New Roman" w:eastAsia="MS Gothic" w:hAnsi="Times New Roman"/>
      <w:sz w:val="24"/>
      <w:lang w:val="en-GB"/>
    </w:rPr>
  </w:style>
  <w:style w:type="paragraph" w:customStyle="1" w:styleId="af0">
    <w:name w:val="スタイル 数式"/>
    <w:basedOn w:val="a0"/>
    <w:pPr>
      <w:ind w:firstLine="720"/>
    </w:pPr>
    <w:rPr>
      <w:rFonts w:cs="MS Mincho"/>
    </w:rPr>
  </w:style>
  <w:style w:type="table" w:styleId="af1">
    <w:name w:val="Table Grid"/>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MS Mincho"/>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 字符"/>
    <w:link w:val="af3"/>
    <w:uiPriority w:val="29"/>
    <w:rPr>
      <w:rFonts w:ascii="Times New Roman" w:eastAsia="MS Gothic"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MS Gothic"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6">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qFormat/>
    <w:rsid w:val="00B13A8A"/>
    <w:pPr>
      <w:numPr>
        <w:ilvl w:val="1"/>
        <w:numId w:val="5"/>
      </w:numPr>
      <w:ind w:rightChars="100" w:right="240"/>
    </w:pPr>
    <w:rPr>
      <w:b/>
      <w:i/>
      <w:lang w:val="x-none" w:eastAsia="x-none"/>
    </w:rPr>
  </w:style>
  <w:style w:type="character" w:customStyle="1" w:styleId="proposal-bullet0">
    <w:name w:val="proposal-bullet (文字)"/>
    <w:link w:val="proposal-bullet"/>
    <w:qFormat/>
    <w:rsid w:val="00B13A8A"/>
    <w:rPr>
      <w:rFonts w:ascii="Times New Roman" w:eastAsia="MS Gothic"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MS Gothic" w:hAnsi="MS Gothic"/>
      <w:sz w:val="20"/>
      <w:lang w:val="x-none" w:eastAsia="x-none"/>
    </w:rPr>
  </w:style>
  <w:style w:type="character" w:customStyle="1" w:styleId="afb">
    <w:name w:val="纯文本 字符"/>
    <w:link w:val="afa"/>
    <w:uiPriority w:val="99"/>
    <w:semiHidden/>
    <w:rPr>
      <w:rFonts w:ascii="MS Gothic" w:eastAsia="MS Gothic" w:hAnsi="MS Gothic" w:cs="MS PGothic"/>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numbere,B"/>
    <w:basedOn w:val="a0"/>
    <w:link w:val="afd"/>
    <w:uiPriority w:val="34"/>
    <w:qFormat/>
    <w:rsid w:val="000546BF"/>
    <w:pPr>
      <w:numPr>
        <w:numId w:val="4"/>
      </w:numPr>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MS Gothic"/>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宋体"/>
      <w:sz w:val="20"/>
      <w:lang w:eastAsia="x-none"/>
    </w:rPr>
  </w:style>
  <w:style w:type="character" w:customStyle="1" w:styleId="NOZchn">
    <w:name w:val="NO Zchn"/>
    <w:link w:val="NO"/>
    <w:rsid w:val="0027478F"/>
    <w:rPr>
      <w:rFonts w:ascii="Times New Roman" w:eastAsia="宋体" w:hAnsi="Times New Roman"/>
      <w:lang w:val="en-GB" w:eastAsia="x-none"/>
    </w:rPr>
  </w:style>
  <w:style w:type="paragraph" w:styleId="afe">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1"/>
    <w:link w:val="TH"/>
    <w:rsid w:val="00316521"/>
    <w:rPr>
      <w:rFonts w:ascii="Arial" w:eastAsia="宋体" w:hAnsi="Arial"/>
      <w:b/>
      <w:lang w:val="en-GB" w:eastAsia="en-US"/>
    </w:rPr>
  </w:style>
  <w:style w:type="table" w:styleId="2-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f">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0">
    <w:name w:val="FollowedHyperlink"/>
    <w:basedOn w:val="a1"/>
    <w:uiPriority w:val="99"/>
    <w:semiHidden/>
    <w:unhideWhenUsed/>
    <w:rsid w:val="00B423F0"/>
    <w:rPr>
      <w:color w:val="800080" w:themeColor="followedHyperlink"/>
      <w:u w:val="single"/>
    </w:rPr>
  </w:style>
  <w:style w:type="character" w:styleId="aff1">
    <w:name w:val="Emphasis"/>
    <w:uiPriority w:val="20"/>
    <w:qFormat/>
    <w:rsid w:val="00D67890"/>
    <w:rPr>
      <w:i/>
      <w:iC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sid w:val="002D023F"/>
    <w:rPr>
      <w:rFonts w:ascii="Times New Roman" w:eastAsia="MS Gothic" w:hAnsi="Times New Roman"/>
      <w:sz w:val="24"/>
      <w:lang w:val="en-GB"/>
    </w:rPr>
  </w:style>
  <w:style w:type="paragraph" w:customStyle="1" w:styleId="Proposal-Observation">
    <w:name w:val="Proposal-Observation"/>
    <w:basedOn w:val="a"/>
    <w:link w:val="Proposal-Observation0"/>
    <w:qFormat/>
    <w:rsid w:val="00F353A3"/>
    <w:pPr>
      <w:spacing w:before="120" w:after="220"/>
      <w:ind w:rightChars="100" w:right="100"/>
    </w:pPr>
    <w:rPr>
      <w:b/>
      <w:bCs/>
      <w:i/>
      <w:lang w:val="en-US" w:eastAsia="zh-CN"/>
    </w:rPr>
  </w:style>
  <w:style w:type="character" w:customStyle="1" w:styleId="Proposal-Observation0">
    <w:name w:val="Proposal-Observation (文字)"/>
    <w:basedOn w:val="afd"/>
    <w:link w:val="Proposal-Observation"/>
    <w:rsid w:val="00F353A3"/>
    <w:rPr>
      <w:rFonts w:ascii="Times New Roman" w:eastAsia="MS Gothic" w:hAnsi="Times New Roman"/>
      <w:b/>
      <w:bCs/>
      <w:i/>
      <w:sz w:val="24"/>
      <w:lang w:val="en-GB" w:eastAsia="zh-CN"/>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paragraph" w:customStyle="1" w:styleId="3GPPText">
    <w:name w:val="3GPP Text"/>
    <w:basedOn w:val="a0"/>
    <w:link w:val="3GPPTextChar"/>
    <w:qFormat/>
    <w:rsid w:val="006B7D58"/>
    <w:pPr>
      <w:overflowPunct w:val="0"/>
      <w:autoSpaceDE w:val="0"/>
      <w:autoSpaceDN w:val="0"/>
      <w:adjustRightInd w:val="0"/>
      <w:snapToGrid/>
      <w:spacing w:before="120" w:after="120" w:afterAutospacing="0"/>
      <w:textAlignment w:val="baseline"/>
    </w:pPr>
    <w:rPr>
      <w:rFonts w:eastAsia="宋体"/>
      <w:sz w:val="22"/>
      <w:lang w:val="en-US" w:eastAsia="en-US"/>
    </w:rPr>
  </w:style>
  <w:style w:type="character" w:customStyle="1" w:styleId="3GPPTextChar">
    <w:name w:val="3GPP Text Char"/>
    <w:link w:val="3GPPText"/>
    <w:qFormat/>
    <w:rsid w:val="006B7D58"/>
    <w:rPr>
      <w:rFonts w:ascii="Times New Roman" w:eastAsia="宋体" w:hAnsi="Times New Roman"/>
      <w:sz w:val="22"/>
      <w:lang w:eastAsia="en-US"/>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95374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975183517">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55514472">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850754462">
          <w:marLeft w:val="80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210192771">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2131315263">
          <w:marLeft w:val="806"/>
          <w:marRight w:val="0"/>
          <w:marTop w:val="75"/>
          <w:marBottom w:val="0"/>
          <w:divBdr>
            <w:top w:val="none" w:sz="0" w:space="0" w:color="auto"/>
            <w:left w:val="none" w:sz="0" w:space="0" w:color="auto"/>
            <w:bottom w:val="none" w:sz="0" w:space="0" w:color="auto"/>
            <w:right w:val="none" w:sz="0" w:space="0" w:color="auto"/>
          </w:divBdr>
        </w:div>
        <w:div w:id="1128352528">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8414396">
      <w:bodyDiv w:val="1"/>
      <w:marLeft w:val="0"/>
      <w:marRight w:val="0"/>
      <w:marTop w:val="0"/>
      <w:marBottom w:val="0"/>
      <w:divBdr>
        <w:top w:val="none" w:sz="0" w:space="0" w:color="auto"/>
        <w:left w:val="none" w:sz="0" w:space="0" w:color="auto"/>
        <w:bottom w:val="none" w:sz="0" w:space="0" w:color="auto"/>
        <w:right w:val="none" w:sz="0" w:space="0" w:color="auto"/>
      </w:divBdr>
      <w:divsChild>
        <w:div w:id="2102754872">
          <w:marLeft w:val="0"/>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799228113">
      <w:bodyDiv w:val="1"/>
      <w:marLeft w:val="0"/>
      <w:marRight w:val="0"/>
      <w:marTop w:val="0"/>
      <w:marBottom w:val="0"/>
      <w:divBdr>
        <w:top w:val="none" w:sz="0" w:space="0" w:color="auto"/>
        <w:left w:val="none" w:sz="0" w:space="0" w:color="auto"/>
        <w:bottom w:val="none" w:sz="0" w:space="0" w:color="auto"/>
        <w:right w:val="none" w:sz="0" w:space="0" w:color="auto"/>
      </w:divBdr>
      <w:divsChild>
        <w:div w:id="627053025">
          <w:marLeft w:val="0"/>
          <w:marRight w:val="0"/>
          <w:marTop w:val="0"/>
          <w:marBottom w:val="0"/>
          <w:divBdr>
            <w:top w:val="none" w:sz="0" w:space="0" w:color="auto"/>
            <w:left w:val="none" w:sz="0" w:space="0" w:color="auto"/>
            <w:bottom w:val="none" w:sz="0" w:space="0" w:color="auto"/>
            <w:right w:val="none" w:sz="0" w:space="0" w:color="auto"/>
          </w:divBdr>
        </w:div>
      </w:divsChild>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1394769734">
          <w:marLeft w:val="135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76445227">
          <w:marLeft w:val="2434"/>
          <w:marRight w:val="0"/>
          <w:marTop w:val="75"/>
          <w:marBottom w:val="0"/>
          <w:divBdr>
            <w:top w:val="none" w:sz="0" w:space="0" w:color="auto"/>
            <w:left w:val="none" w:sz="0" w:space="0" w:color="auto"/>
            <w:bottom w:val="none" w:sz="0" w:space="0" w:color="auto"/>
            <w:right w:val="none" w:sz="0" w:space="0" w:color="auto"/>
          </w:divBdr>
        </w:div>
      </w:divsChild>
    </w:div>
    <w:div w:id="2146581971">
      <w:bodyDiv w:val="1"/>
      <w:marLeft w:val="0"/>
      <w:marRight w:val="0"/>
      <w:marTop w:val="0"/>
      <w:marBottom w:val="0"/>
      <w:divBdr>
        <w:top w:val="none" w:sz="0" w:space="0" w:color="auto"/>
        <w:left w:val="none" w:sz="0" w:space="0" w:color="auto"/>
        <w:bottom w:val="none" w:sz="0" w:space="0" w:color="auto"/>
        <w:right w:val="none" w:sz="0" w:space="0" w:color="auto"/>
      </w:divBdr>
      <w:divsChild>
        <w:div w:id="1921182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011E2-6EE2-4473-8972-D5D34B6B82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32F824-B772-4EEE-BE31-5D3ADE284F3C}">
  <ds:schemaRefs>
    <ds:schemaRef ds:uri="http://schemas.microsoft.com/sharepoint/v3/contenttype/forms"/>
  </ds:schemaRefs>
</ds:datastoreItem>
</file>

<file path=customXml/itemProps3.xml><?xml version="1.0" encoding="utf-8"?>
<ds:datastoreItem xmlns:ds="http://schemas.openxmlformats.org/officeDocument/2006/customXml" ds:itemID="{7508B46F-FD41-4335-80F2-35E174081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3958</TotalTime>
  <Pages>8</Pages>
  <Words>2409</Words>
  <Characters>13732</Characters>
  <DocSecurity>0</DocSecurity>
  <Lines>114</Lines>
  <Paragraphs>32</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16109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description/>
  <dcterms:created xsi:type="dcterms:W3CDTF">2013-08-09T08:26:00Z</dcterms:created>
  <dcterms:modified xsi:type="dcterms:W3CDTF">2023-05-15T03:50:00Z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